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F578D" w14:textId="62A9F800" w:rsidR="008267FA" w:rsidRPr="00242843" w:rsidRDefault="008267FA" w:rsidP="008267FA">
      <w:pPr>
        <w:rPr>
          <w:rFonts w:ascii="Calibri" w:hAnsi="Calibri" w:cs="Calibri"/>
          <w:sz w:val="22"/>
          <w:szCs w:val="22"/>
          <w:lang w:val="en-GB"/>
        </w:rPr>
      </w:pPr>
      <w:r w:rsidRPr="00242843">
        <w:rPr>
          <w:rFonts w:ascii="Calibri" w:hAnsi="Calibri" w:cs="Calibri"/>
          <w:sz w:val="22"/>
          <w:szCs w:val="22"/>
          <w:highlight w:val="yellow"/>
          <w:lang w:val="en-GB"/>
        </w:rPr>
        <w:t>COMPANY LETTERHEAD</w:t>
      </w:r>
    </w:p>
    <w:p w14:paraId="314113A3" w14:textId="7B20A824" w:rsidR="008267FA" w:rsidRPr="00242843" w:rsidRDefault="008267FA" w:rsidP="008267FA">
      <w:pPr>
        <w:rPr>
          <w:rFonts w:ascii="Calibri" w:hAnsi="Calibri" w:cs="Calibri"/>
          <w:sz w:val="22"/>
          <w:szCs w:val="22"/>
          <w:lang w:val="en-GB"/>
        </w:rPr>
      </w:pPr>
      <w:r w:rsidRPr="00242843">
        <w:rPr>
          <w:rFonts w:ascii="Calibri" w:hAnsi="Calibri" w:cs="Calibri"/>
          <w:sz w:val="22"/>
          <w:szCs w:val="22"/>
          <w:lang w:val="en-GB"/>
        </w:rPr>
        <w:t xml:space="preserve">To </w:t>
      </w:r>
    </w:p>
    <w:p w14:paraId="1ECA0212" w14:textId="62AEE921" w:rsidR="004779B0" w:rsidRPr="00242843" w:rsidRDefault="004779B0" w:rsidP="008267FA">
      <w:pPr>
        <w:rPr>
          <w:rFonts w:ascii="Calibri" w:hAnsi="Calibri" w:cs="Calibri"/>
          <w:b/>
          <w:bCs/>
          <w:sz w:val="22"/>
          <w:szCs w:val="22"/>
          <w:lang w:val="en-GB"/>
        </w:rPr>
      </w:pPr>
      <w:r w:rsidRPr="00242843">
        <w:rPr>
          <w:rFonts w:ascii="Calibri" w:hAnsi="Calibri" w:cs="Calibri"/>
          <w:b/>
          <w:bCs/>
          <w:sz w:val="22"/>
          <w:szCs w:val="22"/>
          <w:lang w:val="en-GB"/>
        </w:rPr>
        <w:t xml:space="preserve">THE </w:t>
      </w:r>
      <w:r w:rsidRPr="00242843">
        <w:rPr>
          <w:rFonts w:ascii="Calibri" w:hAnsi="Calibri" w:cs="Calibri"/>
          <w:b/>
          <w:bCs/>
          <w:caps/>
          <w:sz w:val="22"/>
          <w:szCs w:val="22"/>
        </w:rPr>
        <w:t>European Commission</w:t>
      </w:r>
    </w:p>
    <w:p w14:paraId="26E50D7E" w14:textId="513B014F" w:rsidR="00DE24BA" w:rsidRPr="00242843" w:rsidRDefault="00DE24BA" w:rsidP="00DE24BA">
      <w:pPr>
        <w:ind w:left="284"/>
        <w:rPr>
          <w:rFonts w:ascii="Calibri" w:hAnsi="Calibri" w:cs="Calibri"/>
          <w:sz w:val="22"/>
          <w:szCs w:val="22"/>
        </w:rPr>
      </w:pPr>
      <w:r w:rsidRPr="00242843">
        <w:rPr>
          <w:rFonts w:ascii="Calibri" w:hAnsi="Calibri" w:cs="Calibri"/>
          <w:b/>
          <w:bCs/>
          <w:sz w:val="22"/>
          <w:szCs w:val="22"/>
        </w:rPr>
        <w:t>DG GROW</w:t>
      </w:r>
      <w:r w:rsidRPr="00242843">
        <w:rPr>
          <w:rFonts w:ascii="Calibri" w:hAnsi="Calibri" w:cs="Calibri"/>
          <w:sz w:val="22"/>
          <w:szCs w:val="22"/>
        </w:rPr>
        <w:t xml:space="preserve">, </w:t>
      </w:r>
      <w:hyperlink r:id="rId8" w:history="1">
        <w:proofErr w:type="spellStart"/>
        <w:r w:rsidRPr="00242843">
          <w:rPr>
            <w:rStyle w:val="a9"/>
            <w:rFonts w:ascii="Calibri" w:hAnsi="Calibri" w:cs="Calibri"/>
            <w:sz w:val="22"/>
            <w:szCs w:val="22"/>
          </w:rPr>
          <w:t>Stéphane</w:t>
        </w:r>
        <w:proofErr w:type="spellEnd"/>
        <w:r w:rsidRPr="00242843">
          <w:rPr>
            <w:rStyle w:val="a9"/>
            <w:rFonts w:ascii="Calibri" w:hAnsi="Calibri" w:cs="Calibri"/>
            <w:sz w:val="22"/>
            <w:szCs w:val="22"/>
          </w:rPr>
          <w:t xml:space="preserve"> </w:t>
        </w:r>
        <w:proofErr w:type="spellStart"/>
        <w:r w:rsidRPr="00242843">
          <w:rPr>
            <w:rStyle w:val="a9"/>
            <w:rFonts w:ascii="Calibri" w:hAnsi="Calibri" w:cs="Calibri"/>
            <w:sz w:val="22"/>
            <w:szCs w:val="22"/>
          </w:rPr>
          <w:t>Séjourné</w:t>
        </w:r>
        <w:proofErr w:type="spellEnd"/>
        <w:r w:rsidRPr="00242843">
          <w:rPr>
            <w:rStyle w:val="a9"/>
            <w:rFonts w:ascii="Calibri" w:hAnsi="Calibri" w:cs="Calibri"/>
            <w:sz w:val="22"/>
            <w:szCs w:val="22"/>
          </w:rPr>
          <w:t>,</w:t>
        </w:r>
        <w:r w:rsidRPr="00242843">
          <w:rPr>
            <w:rStyle w:val="a9"/>
            <w:rFonts w:ascii="Calibri" w:hAnsi="Calibri" w:cs="Calibri"/>
            <w:b/>
            <w:bCs/>
            <w:sz w:val="22"/>
            <w:szCs w:val="22"/>
          </w:rPr>
          <w:t xml:space="preserve"> </w:t>
        </w:r>
        <w:proofErr w:type="spellStart"/>
        <w:r w:rsidRPr="00242843">
          <w:rPr>
            <w:rStyle w:val="a9"/>
            <w:rFonts w:ascii="Calibri" w:hAnsi="Calibri" w:cs="Calibri"/>
            <w:sz w:val="22"/>
            <w:szCs w:val="22"/>
          </w:rPr>
          <w:t>Vice</w:t>
        </w:r>
        <w:proofErr w:type="spellEnd"/>
        <w:r w:rsidR="00CE6006">
          <w:rPr>
            <w:rStyle w:val="a9"/>
            <w:rFonts w:ascii="Calibri" w:hAnsi="Calibri" w:cs="Calibri"/>
            <w:sz w:val="22"/>
            <w:szCs w:val="22"/>
          </w:rPr>
          <w:t xml:space="preserve"> </w:t>
        </w:r>
        <w:r w:rsidRPr="00242843">
          <w:rPr>
            <w:rStyle w:val="a9"/>
            <w:rFonts w:ascii="Calibri" w:hAnsi="Calibri" w:cs="Calibri"/>
            <w:sz w:val="22"/>
            <w:szCs w:val="22"/>
          </w:rPr>
          <w:t xml:space="preserve">President </w:t>
        </w:r>
        <w:proofErr w:type="spellStart"/>
        <w:r w:rsidRPr="00242843">
          <w:rPr>
            <w:rStyle w:val="a9"/>
            <w:rFonts w:ascii="Calibri" w:hAnsi="Calibri" w:cs="Calibri"/>
            <w:sz w:val="22"/>
            <w:szCs w:val="22"/>
          </w:rPr>
          <w:t>Executive</w:t>
        </w:r>
        <w:proofErr w:type="spellEnd"/>
        <w:r w:rsidRPr="00242843">
          <w:rPr>
            <w:rStyle w:val="a9"/>
            <w:rFonts w:ascii="Calibri" w:hAnsi="Calibri" w:cs="Calibri"/>
            <w:sz w:val="22"/>
            <w:szCs w:val="22"/>
          </w:rPr>
          <w:t xml:space="preserve"> &amp; </w:t>
        </w:r>
        <w:proofErr w:type="spellStart"/>
        <w:r w:rsidRPr="00242843">
          <w:rPr>
            <w:rStyle w:val="a9"/>
            <w:rFonts w:ascii="Calibri" w:hAnsi="Calibri" w:cs="Calibri"/>
            <w:sz w:val="22"/>
            <w:szCs w:val="22"/>
          </w:rPr>
          <w:t>Commissioner</w:t>
        </w:r>
        <w:proofErr w:type="spellEnd"/>
      </w:hyperlink>
      <w:r w:rsidRPr="00242843">
        <w:rPr>
          <w:rFonts w:ascii="Calibri" w:hAnsi="Calibri" w:cs="Calibri"/>
          <w:sz w:val="22"/>
          <w:szCs w:val="22"/>
        </w:rPr>
        <w:t xml:space="preserve"> </w:t>
      </w:r>
    </w:p>
    <w:p w14:paraId="3C437044" w14:textId="77777777" w:rsidR="00DE24BA" w:rsidRPr="00242843" w:rsidRDefault="00DE24BA" w:rsidP="00DE24BA">
      <w:pPr>
        <w:ind w:left="284"/>
        <w:rPr>
          <w:rStyle w:val="a9"/>
          <w:rFonts w:ascii="Calibri" w:hAnsi="Calibri" w:cs="Calibri"/>
          <w:sz w:val="22"/>
          <w:szCs w:val="22"/>
        </w:rPr>
      </w:pPr>
      <w:hyperlink r:id="rId9" w:history="1">
        <w:r w:rsidRPr="00242843">
          <w:rPr>
            <w:rStyle w:val="a9"/>
            <w:rFonts w:ascii="Calibri" w:hAnsi="Calibri" w:cs="Calibri"/>
            <w:sz w:val="22"/>
            <w:szCs w:val="22"/>
          </w:rPr>
          <w:t>cab-sejourne-contact@ec.europa.eu</w:t>
        </w:r>
      </w:hyperlink>
      <w:r w:rsidRPr="00242843">
        <w:rPr>
          <w:rStyle w:val="a9"/>
          <w:rFonts w:ascii="Calibri" w:hAnsi="Calibri" w:cs="Calibri"/>
          <w:sz w:val="22"/>
          <w:szCs w:val="22"/>
        </w:rPr>
        <w:t xml:space="preserve"> </w:t>
      </w:r>
    </w:p>
    <w:p w14:paraId="6ECEB093" w14:textId="77777777" w:rsidR="00DE24BA" w:rsidRPr="00242843" w:rsidRDefault="00DE24BA" w:rsidP="004779B0">
      <w:pPr>
        <w:ind w:left="284"/>
        <w:rPr>
          <w:rFonts w:ascii="Calibri" w:hAnsi="Calibri" w:cs="Calibri"/>
          <w:b/>
          <w:bCs/>
          <w:sz w:val="22"/>
          <w:szCs w:val="22"/>
        </w:rPr>
      </w:pPr>
    </w:p>
    <w:p w14:paraId="1EF743D9" w14:textId="65B5140A" w:rsidR="008267FA" w:rsidRPr="00242843" w:rsidRDefault="008267FA" w:rsidP="004779B0">
      <w:pPr>
        <w:ind w:left="284"/>
        <w:rPr>
          <w:rFonts w:ascii="Calibri" w:hAnsi="Calibri" w:cs="Calibri"/>
          <w:sz w:val="22"/>
          <w:szCs w:val="22"/>
          <w:lang w:val="en-GB"/>
        </w:rPr>
      </w:pPr>
      <w:r w:rsidRPr="00242843">
        <w:rPr>
          <w:rFonts w:ascii="Calibri" w:hAnsi="Calibri" w:cs="Calibri"/>
          <w:b/>
          <w:bCs/>
          <w:sz w:val="22"/>
          <w:szCs w:val="22"/>
          <w:lang w:val="en-GB"/>
        </w:rPr>
        <w:t>DG HOME</w:t>
      </w:r>
      <w:r w:rsidR="00782255" w:rsidRPr="00242843">
        <w:rPr>
          <w:rFonts w:ascii="Calibri" w:hAnsi="Calibri" w:cs="Calibri"/>
          <w:sz w:val="22"/>
          <w:szCs w:val="22"/>
          <w:lang w:val="en-GB"/>
        </w:rPr>
        <w:t xml:space="preserve">, </w:t>
      </w:r>
      <w:hyperlink r:id="rId10" w:history="1">
        <w:r w:rsidR="00AE31BE" w:rsidRPr="00242843">
          <w:rPr>
            <w:rStyle w:val="a9"/>
            <w:rFonts w:ascii="Calibri" w:hAnsi="Calibri" w:cs="Calibri"/>
            <w:sz w:val="22"/>
            <w:szCs w:val="22"/>
            <w:lang w:val="en-GB"/>
          </w:rPr>
          <w:t>Commissioner Magnus Brunner</w:t>
        </w:r>
      </w:hyperlink>
    </w:p>
    <w:p w14:paraId="0EF2AC02" w14:textId="77777777" w:rsidR="008267FA" w:rsidRPr="00242843" w:rsidRDefault="008267FA" w:rsidP="004779B0">
      <w:pPr>
        <w:ind w:left="284"/>
        <w:rPr>
          <w:rFonts w:ascii="Calibri" w:hAnsi="Calibri" w:cs="Calibri"/>
          <w:sz w:val="22"/>
          <w:szCs w:val="22"/>
          <w:lang w:val="en-GB"/>
        </w:rPr>
      </w:pPr>
      <w:hyperlink r:id="rId11" w:tooltip="mailto:home-b1-borders@ec.europa.eu" w:history="1">
        <w:r w:rsidRPr="00242843">
          <w:rPr>
            <w:rStyle w:val="a9"/>
            <w:rFonts w:ascii="Calibri" w:hAnsi="Calibri" w:cs="Calibri"/>
            <w:sz w:val="22"/>
            <w:szCs w:val="22"/>
            <w:lang w:val="en-GB"/>
          </w:rPr>
          <w:t>home-b1-borders@ec.europa.eu</w:t>
        </w:r>
      </w:hyperlink>
    </w:p>
    <w:p w14:paraId="0EBD89D8" w14:textId="77777777" w:rsidR="008267FA" w:rsidRPr="00242843" w:rsidRDefault="008267FA" w:rsidP="004779B0">
      <w:pPr>
        <w:ind w:left="284"/>
        <w:rPr>
          <w:rFonts w:ascii="Calibri" w:hAnsi="Calibri" w:cs="Calibri"/>
          <w:sz w:val="22"/>
          <w:szCs w:val="22"/>
          <w:lang w:val="en-GB"/>
        </w:rPr>
      </w:pPr>
      <w:hyperlink r:id="rId12" w:tooltip="mailto:cab-brunner-contact@ec.europa.eu" w:history="1">
        <w:r w:rsidRPr="00242843">
          <w:rPr>
            <w:rStyle w:val="a9"/>
            <w:rFonts w:ascii="Calibri" w:hAnsi="Calibri" w:cs="Calibri"/>
            <w:sz w:val="22"/>
            <w:szCs w:val="22"/>
            <w:lang w:val="en-GB"/>
          </w:rPr>
          <w:t>cab-brunner-contact@ec.europa.eu</w:t>
        </w:r>
      </w:hyperlink>
    </w:p>
    <w:p w14:paraId="185DD107" w14:textId="77777777" w:rsidR="008267FA" w:rsidRPr="00242843" w:rsidRDefault="008267FA" w:rsidP="004779B0">
      <w:pPr>
        <w:ind w:left="284"/>
        <w:rPr>
          <w:rFonts w:ascii="Calibri" w:hAnsi="Calibri" w:cs="Calibri"/>
          <w:sz w:val="22"/>
          <w:szCs w:val="22"/>
          <w:lang w:val="en-GB"/>
        </w:rPr>
      </w:pPr>
      <w:r w:rsidRPr="00242843">
        <w:rPr>
          <w:rFonts w:ascii="Calibri" w:hAnsi="Calibri" w:cs="Calibri"/>
          <w:sz w:val="22"/>
          <w:szCs w:val="22"/>
          <w:lang w:val="en-GB"/>
        </w:rPr>
        <w:t> </w:t>
      </w:r>
    </w:p>
    <w:p w14:paraId="6228BDCD" w14:textId="71E7DD9D" w:rsidR="008267FA" w:rsidRPr="00242843" w:rsidRDefault="008267FA" w:rsidP="004779B0">
      <w:pPr>
        <w:ind w:left="284"/>
        <w:rPr>
          <w:rFonts w:ascii="Calibri" w:hAnsi="Calibri" w:cs="Calibri"/>
          <w:sz w:val="22"/>
          <w:szCs w:val="22"/>
          <w:lang w:val="en-GB"/>
        </w:rPr>
      </w:pPr>
      <w:r w:rsidRPr="00242843">
        <w:rPr>
          <w:rFonts w:ascii="Calibri" w:hAnsi="Calibri" w:cs="Calibri"/>
          <w:b/>
          <w:bCs/>
          <w:sz w:val="22"/>
          <w:szCs w:val="22"/>
          <w:lang w:val="en-GB"/>
        </w:rPr>
        <w:t>DG MOVE</w:t>
      </w:r>
      <w:r w:rsidR="006F4853" w:rsidRPr="00242843">
        <w:rPr>
          <w:rFonts w:ascii="Calibri" w:hAnsi="Calibri" w:cs="Calibri"/>
          <w:sz w:val="22"/>
          <w:szCs w:val="22"/>
          <w:lang w:val="en-GB"/>
        </w:rPr>
        <w:t xml:space="preserve">, </w:t>
      </w:r>
      <w:hyperlink r:id="rId13" w:anchor="contacts" w:history="1">
        <w:r w:rsidR="00AF1899" w:rsidRPr="00242843">
          <w:rPr>
            <w:rStyle w:val="a9"/>
            <w:rFonts w:ascii="Calibri" w:hAnsi="Calibri" w:cs="Calibri"/>
            <w:sz w:val="22"/>
            <w:szCs w:val="22"/>
            <w:lang w:val="en-GB"/>
          </w:rPr>
          <w:t>Commissioner Apostolos Tzitzikostas</w:t>
        </w:r>
      </w:hyperlink>
    </w:p>
    <w:p w14:paraId="66AFB2E8" w14:textId="77777777" w:rsidR="000567D8" w:rsidRPr="00242843" w:rsidRDefault="008267FA" w:rsidP="004779B0">
      <w:pPr>
        <w:ind w:left="284"/>
        <w:rPr>
          <w:rFonts w:ascii="Calibri" w:hAnsi="Calibri" w:cs="Calibri"/>
          <w:sz w:val="22"/>
          <w:szCs w:val="22"/>
          <w:lang w:val="en-GB"/>
        </w:rPr>
      </w:pPr>
      <w:hyperlink r:id="rId14" w:tooltip="mailto:MOVE-C1-SECRETARIAT@ec.europa.eu" w:history="1">
        <w:r w:rsidRPr="00242843">
          <w:rPr>
            <w:rStyle w:val="a9"/>
            <w:rFonts w:ascii="Calibri" w:hAnsi="Calibri" w:cs="Calibri"/>
            <w:sz w:val="22"/>
            <w:szCs w:val="22"/>
            <w:lang w:val="en-GB"/>
          </w:rPr>
          <w:t>MOVE-C1-SECRETARIAT@ec.europa.eu</w:t>
        </w:r>
      </w:hyperlink>
      <w:r w:rsidR="00426E41" w:rsidRPr="00242843">
        <w:rPr>
          <w:rFonts w:ascii="Calibri" w:hAnsi="Calibri" w:cs="Calibri"/>
          <w:sz w:val="22"/>
          <w:szCs w:val="22"/>
          <w:lang w:val="en-GB"/>
        </w:rPr>
        <w:t xml:space="preserve">; </w:t>
      </w:r>
    </w:p>
    <w:p w14:paraId="50064D85" w14:textId="2BAAF781" w:rsidR="008267FA" w:rsidRPr="00242843" w:rsidRDefault="000567D8" w:rsidP="004779B0">
      <w:pPr>
        <w:ind w:left="284"/>
        <w:rPr>
          <w:rFonts w:ascii="Calibri" w:hAnsi="Calibri" w:cs="Calibri"/>
          <w:sz w:val="22"/>
          <w:szCs w:val="22"/>
          <w:lang w:val="en-GB"/>
        </w:rPr>
      </w:pPr>
      <w:hyperlink r:id="rId15" w:history="1">
        <w:r w:rsidRPr="00242843">
          <w:rPr>
            <w:rStyle w:val="a9"/>
            <w:rFonts w:ascii="Calibri" w:hAnsi="Calibri" w:cs="Calibri"/>
            <w:sz w:val="22"/>
            <w:szCs w:val="22"/>
            <w:lang w:val="en-GB"/>
          </w:rPr>
          <w:t>cab-Tzitzikostas-contact@ec.europa.eu</w:t>
        </w:r>
      </w:hyperlink>
      <w:r w:rsidRPr="00242843">
        <w:rPr>
          <w:rFonts w:ascii="Calibri" w:hAnsi="Calibri" w:cs="Calibri"/>
          <w:sz w:val="22"/>
          <w:szCs w:val="22"/>
          <w:lang w:val="en-GB"/>
        </w:rPr>
        <w:t xml:space="preserve"> </w:t>
      </w:r>
    </w:p>
    <w:p w14:paraId="1CD8BE50" w14:textId="77777777" w:rsidR="008267FA" w:rsidRPr="00242843" w:rsidRDefault="008267FA" w:rsidP="004779B0">
      <w:pPr>
        <w:ind w:left="284"/>
        <w:rPr>
          <w:rFonts w:ascii="Calibri" w:hAnsi="Calibri" w:cs="Calibri"/>
          <w:sz w:val="22"/>
          <w:szCs w:val="22"/>
          <w:lang w:val="en-GB"/>
        </w:rPr>
      </w:pPr>
      <w:r w:rsidRPr="00242843">
        <w:rPr>
          <w:rFonts w:ascii="Calibri" w:hAnsi="Calibri" w:cs="Calibri"/>
          <w:sz w:val="22"/>
          <w:szCs w:val="22"/>
          <w:lang w:val="en-GB"/>
        </w:rPr>
        <w:t> </w:t>
      </w:r>
    </w:p>
    <w:p w14:paraId="4209B21E" w14:textId="00E4E8EA" w:rsidR="008267FA" w:rsidRPr="00242843" w:rsidRDefault="008267FA" w:rsidP="004779B0">
      <w:pPr>
        <w:ind w:left="284"/>
        <w:rPr>
          <w:rFonts w:ascii="Calibri" w:hAnsi="Calibri" w:cs="Calibri"/>
          <w:b/>
          <w:bCs/>
          <w:sz w:val="22"/>
          <w:szCs w:val="22"/>
          <w:lang w:val="en-GB"/>
        </w:rPr>
      </w:pPr>
      <w:r w:rsidRPr="00242843">
        <w:rPr>
          <w:rFonts w:ascii="Calibri" w:hAnsi="Calibri" w:cs="Calibri"/>
          <w:b/>
          <w:bCs/>
          <w:sz w:val="22"/>
          <w:szCs w:val="22"/>
          <w:lang w:val="en-GB"/>
        </w:rPr>
        <w:t>DG ENEST</w:t>
      </w:r>
      <w:r w:rsidR="00EB271D" w:rsidRPr="00242843">
        <w:rPr>
          <w:rFonts w:ascii="Calibri" w:hAnsi="Calibri" w:cs="Calibri"/>
          <w:sz w:val="22"/>
          <w:szCs w:val="22"/>
          <w:lang w:val="en-GB"/>
        </w:rPr>
        <w:t xml:space="preserve">, </w:t>
      </w:r>
      <w:hyperlink r:id="rId16" w:history="1">
        <w:r w:rsidR="00EB271D" w:rsidRPr="00242843">
          <w:rPr>
            <w:rStyle w:val="a9"/>
            <w:rFonts w:ascii="Calibri" w:hAnsi="Calibri" w:cs="Calibri"/>
            <w:sz w:val="22"/>
            <w:szCs w:val="22"/>
            <w:lang w:val="en-GB"/>
          </w:rPr>
          <w:t>Commissioner Marta Kos</w:t>
        </w:r>
      </w:hyperlink>
    </w:p>
    <w:p w14:paraId="5B009CDF" w14:textId="77777777" w:rsidR="000567D8" w:rsidRPr="00242843" w:rsidRDefault="008267FA" w:rsidP="004779B0">
      <w:pPr>
        <w:ind w:left="284"/>
        <w:rPr>
          <w:rFonts w:ascii="Calibri" w:hAnsi="Calibri" w:cs="Calibri"/>
          <w:sz w:val="22"/>
          <w:szCs w:val="22"/>
          <w:lang w:val="en-GB"/>
        </w:rPr>
      </w:pPr>
      <w:hyperlink r:id="rId17" w:tooltip="mailto:ENEST-Webmaster@ec.europa.eu" w:history="1">
        <w:r w:rsidRPr="00242843">
          <w:rPr>
            <w:rStyle w:val="a9"/>
            <w:rFonts w:ascii="Calibri" w:hAnsi="Calibri" w:cs="Calibri"/>
            <w:sz w:val="22"/>
            <w:szCs w:val="22"/>
            <w:lang w:val="en-GB"/>
          </w:rPr>
          <w:t>ENEST-Webmaster@ec.europa.eu</w:t>
        </w:r>
      </w:hyperlink>
      <w:r w:rsidR="00946564" w:rsidRPr="00242843">
        <w:rPr>
          <w:rFonts w:ascii="Calibri" w:hAnsi="Calibri" w:cs="Calibri"/>
          <w:sz w:val="22"/>
          <w:szCs w:val="22"/>
          <w:lang w:val="en-GB"/>
        </w:rPr>
        <w:t>;</w:t>
      </w:r>
      <w:r w:rsidR="001B5F79" w:rsidRPr="00242843">
        <w:rPr>
          <w:rFonts w:ascii="Calibri" w:hAnsi="Calibri" w:cs="Calibri"/>
          <w:sz w:val="22"/>
          <w:szCs w:val="22"/>
          <w:lang w:val="en-GB"/>
        </w:rPr>
        <w:t xml:space="preserve"> </w:t>
      </w:r>
    </w:p>
    <w:p w14:paraId="2B24106E" w14:textId="06A29970" w:rsidR="00253FAB" w:rsidRPr="00242843" w:rsidRDefault="000567D8" w:rsidP="00DE24BA">
      <w:pPr>
        <w:ind w:left="284"/>
        <w:rPr>
          <w:rFonts w:ascii="Calibri" w:hAnsi="Calibri" w:cs="Calibri"/>
          <w:sz w:val="22"/>
          <w:szCs w:val="22"/>
          <w:lang w:val="en-GB"/>
        </w:rPr>
      </w:pPr>
      <w:hyperlink r:id="rId18" w:history="1">
        <w:r w:rsidRPr="00242843">
          <w:rPr>
            <w:rStyle w:val="a9"/>
            <w:rFonts w:ascii="Calibri" w:hAnsi="Calibri" w:cs="Calibri"/>
            <w:sz w:val="22"/>
            <w:szCs w:val="22"/>
            <w:lang w:val="en-GB"/>
          </w:rPr>
          <w:t>cab-kos-contact@ec.europa.eu</w:t>
        </w:r>
      </w:hyperlink>
      <w:r w:rsidR="00645ADE" w:rsidRPr="00242843">
        <w:rPr>
          <w:rFonts w:ascii="Calibri" w:hAnsi="Calibri" w:cs="Calibri"/>
          <w:sz w:val="22"/>
          <w:szCs w:val="22"/>
          <w:lang w:val="en-GB"/>
        </w:rPr>
        <w:t xml:space="preserve"> </w:t>
      </w:r>
    </w:p>
    <w:p w14:paraId="619C3F47" w14:textId="77777777" w:rsidR="008267FA" w:rsidRPr="00242843" w:rsidRDefault="008267FA" w:rsidP="008267FA">
      <w:pPr>
        <w:rPr>
          <w:rFonts w:ascii="Calibri" w:hAnsi="Calibri" w:cs="Calibri"/>
          <w:sz w:val="22"/>
          <w:szCs w:val="22"/>
        </w:rPr>
      </w:pPr>
    </w:p>
    <w:p w14:paraId="39BC0465" w14:textId="52B87063" w:rsidR="0044704E" w:rsidRPr="00242843" w:rsidRDefault="00FE39A3" w:rsidP="0044704E">
      <w:pPr>
        <w:rPr>
          <w:rFonts w:ascii="Calibri" w:hAnsi="Calibri" w:cs="Calibri"/>
          <w:b/>
          <w:bCs/>
          <w:sz w:val="22"/>
          <w:szCs w:val="22"/>
        </w:rPr>
      </w:pPr>
      <w:r w:rsidRPr="00242843">
        <w:rPr>
          <w:rFonts w:ascii="Calibri" w:hAnsi="Calibri" w:cs="Calibri"/>
          <w:b/>
          <w:bCs/>
          <w:sz w:val="22"/>
          <w:szCs w:val="22"/>
          <w:lang w:val="en-GB"/>
        </w:rPr>
        <w:t xml:space="preserve">Urgent Request for Immediate EU-Level Intervention </w:t>
      </w:r>
      <w:r w:rsidR="0044704E" w:rsidRPr="00242843">
        <w:rPr>
          <w:rFonts w:ascii="Calibri" w:hAnsi="Calibri" w:cs="Calibri"/>
          <w:b/>
          <w:bCs/>
          <w:sz w:val="22"/>
          <w:szCs w:val="22"/>
          <w:lang w:val="en-GB"/>
        </w:rPr>
        <w:t>–</w:t>
      </w:r>
      <w:r w:rsidRPr="00242843">
        <w:rPr>
          <w:rFonts w:ascii="Calibri" w:hAnsi="Calibri" w:cs="Calibri"/>
          <w:b/>
          <w:bCs/>
          <w:sz w:val="22"/>
          <w:szCs w:val="22"/>
          <w:lang w:val="en-GB"/>
        </w:rPr>
        <w:t xml:space="preserve"> </w:t>
      </w:r>
      <w:proofErr w:type="spellStart"/>
      <w:r w:rsidR="0044704E" w:rsidRPr="00242843">
        <w:rPr>
          <w:rFonts w:ascii="Calibri" w:hAnsi="Calibri" w:cs="Calibri"/>
          <w:b/>
          <w:bCs/>
          <w:sz w:val="22"/>
          <w:szCs w:val="22"/>
        </w:rPr>
        <w:t>Critical</w:t>
      </w:r>
      <w:proofErr w:type="spellEnd"/>
      <w:r w:rsidR="0044704E" w:rsidRPr="00242843">
        <w:rPr>
          <w:rFonts w:ascii="Calibri" w:hAnsi="Calibri" w:cs="Calibri"/>
          <w:b/>
          <w:bCs/>
          <w:sz w:val="22"/>
          <w:szCs w:val="22"/>
        </w:rPr>
        <w:t xml:space="preserve"> </w:t>
      </w:r>
      <w:proofErr w:type="spellStart"/>
      <w:r w:rsidR="0044704E" w:rsidRPr="00242843">
        <w:rPr>
          <w:rFonts w:ascii="Calibri" w:hAnsi="Calibri" w:cs="Calibri"/>
          <w:b/>
          <w:bCs/>
          <w:sz w:val="22"/>
          <w:szCs w:val="22"/>
        </w:rPr>
        <w:t>Disruption</w:t>
      </w:r>
      <w:proofErr w:type="spellEnd"/>
      <w:r w:rsidR="0044704E" w:rsidRPr="00242843">
        <w:rPr>
          <w:rFonts w:ascii="Calibri" w:hAnsi="Calibri" w:cs="Calibri"/>
          <w:b/>
          <w:bCs/>
          <w:sz w:val="22"/>
          <w:szCs w:val="22"/>
        </w:rPr>
        <w:t xml:space="preserve"> </w:t>
      </w:r>
      <w:proofErr w:type="spellStart"/>
      <w:r w:rsidR="0044704E" w:rsidRPr="00242843">
        <w:rPr>
          <w:rFonts w:ascii="Calibri" w:hAnsi="Calibri" w:cs="Calibri"/>
          <w:b/>
          <w:bCs/>
          <w:sz w:val="22"/>
          <w:szCs w:val="22"/>
        </w:rPr>
        <w:t>Risk</w:t>
      </w:r>
      <w:proofErr w:type="spellEnd"/>
      <w:r w:rsidR="0044704E" w:rsidRPr="00242843">
        <w:rPr>
          <w:rFonts w:ascii="Calibri" w:hAnsi="Calibri" w:cs="Calibri"/>
          <w:b/>
          <w:bCs/>
          <w:sz w:val="22"/>
          <w:szCs w:val="22"/>
        </w:rPr>
        <w:t xml:space="preserve"> </w:t>
      </w:r>
      <w:proofErr w:type="spellStart"/>
      <w:r w:rsidR="0044704E" w:rsidRPr="00242843">
        <w:rPr>
          <w:rFonts w:ascii="Calibri" w:hAnsi="Calibri" w:cs="Calibri"/>
          <w:b/>
          <w:bCs/>
          <w:sz w:val="22"/>
          <w:szCs w:val="22"/>
        </w:rPr>
        <w:t>Resulting</w:t>
      </w:r>
      <w:proofErr w:type="spellEnd"/>
      <w:r w:rsidR="0044704E" w:rsidRPr="00242843">
        <w:rPr>
          <w:rFonts w:ascii="Calibri" w:hAnsi="Calibri" w:cs="Calibri"/>
          <w:b/>
          <w:bCs/>
          <w:sz w:val="22"/>
          <w:szCs w:val="22"/>
        </w:rPr>
        <w:t xml:space="preserve"> from </w:t>
      </w:r>
      <w:proofErr w:type="spellStart"/>
      <w:r w:rsidR="0044704E" w:rsidRPr="00242843">
        <w:rPr>
          <w:rFonts w:ascii="Calibri" w:hAnsi="Calibri" w:cs="Calibri"/>
          <w:b/>
          <w:bCs/>
          <w:sz w:val="22"/>
          <w:szCs w:val="22"/>
        </w:rPr>
        <w:t>the</w:t>
      </w:r>
      <w:proofErr w:type="spellEnd"/>
      <w:r w:rsidR="0044704E" w:rsidRPr="00242843">
        <w:rPr>
          <w:rFonts w:ascii="Calibri" w:hAnsi="Calibri" w:cs="Calibri"/>
          <w:b/>
          <w:bCs/>
          <w:sz w:val="22"/>
          <w:szCs w:val="22"/>
        </w:rPr>
        <w:t xml:space="preserve"> </w:t>
      </w:r>
      <w:proofErr w:type="spellStart"/>
      <w:r w:rsidR="0044704E" w:rsidRPr="00242843">
        <w:rPr>
          <w:rFonts w:ascii="Calibri" w:hAnsi="Calibri" w:cs="Calibri"/>
          <w:b/>
          <w:bCs/>
          <w:sz w:val="22"/>
          <w:szCs w:val="22"/>
        </w:rPr>
        <w:t>Application</w:t>
      </w:r>
      <w:proofErr w:type="spellEnd"/>
      <w:r w:rsidR="0044704E" w:rsidRPr="00242843">
        <w:rPr>
          <w:rFonts w:ascii="Calibri" w:hAnsi="Calibri" w:cs="Calibri"/>
          <w:b/>
          <w:bCs/>
          <w:sz w:val="22"/>
          <w:szCs w:val="22"/>
        </w:rPr>
        <w:t xml:space="preserve"> </w:t>
      </w:r>
      <w:proofErr w:type="spellStart"/>
      <w:r w:rsidR="0044704E" w:rsidRPr="00242843">
        <w:rPr>
          <w:rFonts w:ascii="Calibri" w:hAnsi="Calibri" w:cs="Calibri"/>
          <w:b/>
          <w:bCs/>
          <w:sz w:val="22"/>
          <w:szCs w:val="22"/>
        </w:rPr>
        <w:t>of</w:t>
      </w:r>
      <w:proofErr w:type="spellEnd"/>
      <w:r w:rsidR="0044704E" w:rsidRPr="00242843">
        <w:rPr>
          <w:rFonts w:ascii="Calibri" w:hAnsi="Calibri" w:cs="Calibri"/>
          <w:b/>
          <w:bCs/>
          <w:sz w:val="22"/>
          <w:szCs w:val="22"/>
        </w:rPr>
        <w:t xml:space="preserve"> </w:t>
      </w:r>
      <w:proofErr w:type="spellStart"/>
      <w:r w:rsidR="0044704E" w:rsidRPr="00242843">
        <w:rPr>
          <w:rFonts w:ascii="Calibri" w:hAnsi="Calibri" w:cs="Calibri"/>
          <w:b/>
          <w:bCs/>
          <w:sz w:val="22"/>
          <w:szCs w:val="22"/>
        </w:rPr>
        <w:t>the</w:t>
      </w:r>
      <w:proofErr w:type="spellEnd"/>
      <w:r w:rsidR="0044704E" w:rsidRPr="00242843">
        <w:rPr>
          <w:rFonts w:ascii="Calibri" w:hAnsi="Calibri" w:cs="Calibri"/>
          <w:b/>
          <w:bCs/>
          <w:sz w:val="22"/>
          <w:szCs w:val="22"/>
        </w:rPr>
        <w:t xml:space="preserve"> 90/180-Day </w:t>
      </w:r>
      <w:proofErr w:type="spellStart"/>
      <w:r w:rsidR="0044704E" w:rsidRPr="00242843">
        <w:rPr>
          <w:rFonts w:ascii="Calibri" w:hAnsi="Calibri" w:cs="Calibri"/>
          <w:b/>
          <w:bCs/>
          <w:sz w:val="22"/>
          <w:szCs w:val="22"/>
        </w:rPr>
        <w:t>Schengen</w:t>
      </w:r>
      <w:proofErr w:type="spellEnd"/>
      <w:r w:rsidR="0044704E" w:rsidRPr="00242843">
        <w:rPr>
          <w:rFonts w:ascii="Calibri" w:hAnsi="Calibri" w:cs="Calibri"/>
          <w:b/>
          <w:bCs/>
          <w:sz w:val="22"/>
          <w:szCs w:val="22"/>
        </w:rPr>
        <w:t xml:space="preserve"> </w:t>
      </w:r>
      <w:proofErr w:type="spellStart"/>
      <w:r w:rsidR="0044704E" w:rsidRPr="00242843">
        <w:rPr>
          <w:rFonts w:ascii="Calibri" w:hAnsi="Calibri" w:cs="Calibri"/>
          <w:b/>
          <w:bCs/>
          <w:sz w:val="22"/>
          <w:szCs w:val="22"/>
        </w:rPr>
        <w:t>Rule</w:t>
      </w:r>
      <w:proofErr w:type="spellEnd"/>
      <w:r w:rsidR="0044704E" w:rsidRPr="00242843">
        <w:rPr>
          <w:rFonts w:ascii="Calibri" w:hAnsi="Calibri" w:cs="Calibri"/>
          <w:b/>
          <w:bCs/>
          <w:sz w:val="22"/>
          <w:szCs w:val="22"/>
        </w:rPr>
        <w:t xml:space="preserve"> to Professional </w:t>
      </w:r>
      <w:proofErr w:type="spellStart"/>
      <w:r w:rsidR="0044704E" w:rsidRPr="00242843">
        <w:rPr>
          <w:rFonts w:ascii="Calibri" w:hAnsi="Calibri" w:cs="Calibri"/>
          <w:b/>
          <w:bCs/>
          <w:sz w:val="22"/>
          <w:szCs w:val="22"/>
        </w:rPr>
        <w:t>Drivers</w:t>
      </w:r>
      <w:proofErr w:type="spellEnd"/>
      <w:r w:rsidR="0044704E" w:rsidRPr="00242843">
        <w:rPr>
          <w:rFonts w:ascii="Calibri" w:hAnsi="Calibri" w:cs="Calibri"/>
          <w:b/>
          <w:bCs/>
          <w:sz w:val="22"/>
          <w:szCs w:val="22"/>
        </w:rPr>
        <w:t xml:space="preserve"> from </w:t>
      </w:r>
      <w:proofErr w:type="spellStart"/>
      <w:r w:rsidR="0044704E" w:rsidRPr="00242843">
        <w:rPr>
          <w:rFonts w:ascii="Calibri" w:hAnsi="Calibri" w:cs="Calibri"/>
          <w:b/>
          <w:bCs/>
          <w:sz w:val="22"/>
          <w:szCs w:val="22"/>
        </w:rPr>
        <w:t>the</w:t>
      </w:r>
      <w:proofErr w:type="spellEnd"/>
      <w:r w:rsidR="0044704E" w:rsidRPr="00242843">
        <w:rPr>
          <w:rFonts w:ascii="Calibri" w:hAnsi="Calibri" w:cs="Calibri"/>
          <w:b/>
          <w:bCs/>
          <w:sz w:val="22"/>
          <w:szCs w:val="22"/>
        </w:rPr>
        <w:t xml:space="preserve"> </w:t>
      </w:r>
      <w:proofErr w:type="spellStart"/>
      <w:r w:rsidR="0044704E" w:rsidRPr="00242843">
        <w:rPr>
          <w:rFonts w:ascii="Calibri" w:hAnsi="Calibri" w:cs="Calibri"/>
          <w:b/>
          <w:bCs/>
          <w:sz w:val="22"/>
          <w:szCs w:val="22"/>
        </w:rPr>
        <w:t>Western</w:t>
      </w:r>
      <w:proofErr w:type="spellEnd"/>
      <w:r w:rsidR="0044704E" w:rsidRPr="00242843">
        <w:rPr>
          <w:rFonts w:ascii="Calibri" w:hAnsi="Calibri" w:cs="Calibri"/>
          <w:b/>
          <w:bCs/>
          <w:sz w:val="22"/>
          <w:szCs w:val="22"/>
        </w:rPr>
        <w:t xml:space="preserve"> </w:t>
      </w:r>
      <w:proofErr w:type="spellStart"/>
      <w:r w:rsidR="0044704E" w:rsidRPr="00242843">
        <w:rPr>
          <w:rFonts w:ascii="Calibri" w:hAnsi="Calibri" w:cs="Calibri"/>
          <w:b/>
          <w:bCs/>
          <w:sz w:val="22"/>
          <w:szCs w:val="22"/>
        </w:rPr>
        <w:t>Balkans</w:t>
      </w:r>
      <w:proofErr w:type="spellEnd"/>
    </w:p>
    <w:p w14:paraId="65635545" w14:textId="77777777" w:rsidR="00FE39A3" w:rsidRPr="00242843" w:rsidRDefault="00FE39A3" w:rsidP="00AC488E">
      <w:pPr>
        <w:jc w:val="both"/>
        <w:rPr>
          <w:rFonts w:ascii="Calibri" w:hAnsi="Calibri" w:cs="Calibri"/>
          <w:sz w:val="22"/>
          <w:szCs w:val="22"/>
          <w:lang w:val="en-GB"/>
        </w:rPr>
      </w:pPr>
    </w:p>
    <w:p w14:paraId="6DB43702" w14:textId="77777777" w:rsidR="00242843" w:rsidRPr="00242843" w:rsidRDefault="00242843" w:rsidP="00242843">
      <w:pPr>
        <w:rPr>
          <w:rFonts w:ascii="Calibri" w:hAnsi="Calibri" w:cs="Calibri"/>
          <w:sz w:val="22"/>
          <w:szCs w:val="22"/>
          <w:lang w:val="en-GB"/>
        </w:rPr>
      </w:pPr>
      <w:r w:rsidRPr="00242843">
        <w:rPr>
          <w:rFonts w:ascii="Calibri" w:hAnsi="Calibri" w:cs="Calibri"/>
          <w:sz w:val="22"/>
          <w:szCs w:val="22"/>
          <w:lang w:val="en-GB"/>
        </w:rPr>
        <w:t xml:space="preserve">Dear Vice President Executive </w:t>
      </w:r>
      <w:proofErr w:type="spellStart"/>
      <w:r w:rsidRPr="00242843">
        <w:rPr>
          <w:rFonts w:ascii="Calibri" w:hAnsi="Calibri" w:cs="Calibri"/>
          <w:sz w:val="22"/>
          <w:szCs w:val="22"/>
          <w:lang w:val="en-GB"/>
        </w:rPr>
        <w:t>Séjourné</w:t>
      </w:r>
      <w:proofErr w:type="spellEnd"/>
      <w:r w:rsidRPr="00242843">
        <w:rPr>
          <w:rFonts w:ascii="Calibri" w:hAnsi="Calibri" w:cs="Calibri"/>
          <w:sz w:val="22"/>
          <w:szCs w:val="22"/>
          <w:lang w:val="en-GB"/>
        </w:rPr>
        <w:t xml:space="preserve">, </w:t>
      </w:r>
      <w:r w:rsidRPr="00242843">
        <w:rPr>
          <w:rFonts w:ascii="Calibri" w:hAnsi="Calibri" w:cs="Calibri"/>
          <w:sz w:val="22"/>
          <w:szCs w:val="22"/>
          <w:lang w:val="en-GB"/>
        </w:rPr>
        <w:br/>
        <w:t xml:space="preserve">dear Commissioner Brunner, </w:t>
      </w:r>
      <w:r w:rsidRPr="00242843">
        <w:rPr>
          <w:rFonts w:ascii="Calibri" w:hAnsi="Calibri" w:cs="Calibri"/>
          <w:sz w:val="22"/>
          <w:szCs w:val="22"/>
          <w:lang w:val="en-GB"/>
        </w:rPr>
        <w:br/>
        <w:t xml:space="preserve">dear Commissioner Tzitzikostas, </w:t>
      </w:r>
      <w:r w:rsidRPr="00242843">
        <w:rPr>
          <w:rFonts w:ascii="Calibri" w:hAnsi="Calibri" w:cs="Calibri"/>
          <w:sz w:val="22"/>
          <w:szCs w:val="22"/>
          <w:lang w:val="en-GB"/>
        </w:rPr>
        <w:br/>
        <w:t>dear Commissioner Kos,</w:t>
      </w:r>
    </w:p>
    <w:p w14:paraId="41F6065F" w14:textId="77777777" w:rsidR="00AC488E" w:rsidRPr="00242843" w:rsidRDefault="00AC488E" w:rsidP="00AC488E">
      <w:pPr>
        <w:jc w:val="both"/>
        <w:rPr>
          <w:rFonts w:ascii="Calibri" w:hAnsi="Calibri" w:cs="Calibri"/>
          <w:sz w:val="22"/>
          <w:szCs w:val="22"/>
          <w:lang w:val="en-GB"/>
        </w:rPr>
      </w:pPr>
      <w:r w:rsidRPr="00242843">
        <w:rPr>
          <w:rFonts w:ascii="Calibri" w:hAnsi="Calibri" w:cs="Calibri"/>
          <w:sz w:val="22"/>
          <w:szCs w:val="22"/>
          <w:lang w:val="en-GB"/>
        </w:rPr>
        <w:t>We are writing to you on behalf of [</w:t>
      </w:r>
      <w:r w:rsidRPr="00242843">
        <w:rPr>
          <w:rFonts w:ascii="Calibri" w:hAnsi="Calibri" w:cs="Calibri"/>
          <w:sz w:val="22"/>
          <w:szCs w:val="22"/>
          <w:highlight w:val="yellow"/>
          <w:lang w:val="en-GB"/>
        </w:rPr>
        <w:t>Company name],</w:t>
      </w:r>
      <w:r w:rsidRPr="00242843">
        <w:rPr>
          <w:rFonts w:ascii="Calibri" w:hAnsi="Calibri" w:cs="Calibri"/>
          <w:sz w:val="22"/>
          <w:szCs w:val="22"/>
          <w:lang w:val="en-GB"/>
        </w:rPr>
        <w:t xml:space="preserve"> an EU-based company whose operations depend directly and substantially on international road freight transport capacities provided by operators from the Western Balkans, including the Republic of Serbia.</w:t>
      </w:r>
    </w:p>
    <w:p w14:paraId="165F4DDF" w14:textId="26708374" w:rsidR="00AC488E" w:rsidRPr="00242843" w:rsidRDefault="00AC488E" w:rsidP="00AC488E">
      <w:pPr>
        <w:jc w:val="both"/>
        <w:rPr>
          <w:rFonts w:ascii="Calibri" w:hAnsi="Calibri" w:cs="Calibri"/>
          <w:sz w:val="22"/>
          <w:szCs w:val="22"/>
          <w:lang w:val="en-GB"/>
        </w:rPr>
      </w:pPr>
      <w:r w:rsidRPr="00242843">
        <w:rPr>
          <w:rFonts w:ascii="Calibri" w:hAnsi="Calibri" w:cs="Calibri"/>
          <w:sz w:val="22"/>
          <w:szCs w:val="22"/>
          <w:lang w:val="en-GB"/>
        </w:rPr>
        <w:t xml:space="preserve">We wish to formally express our grave concern regarding the immediate and escalating consequences of the strict application of the 90 days in 180 days Schengen stay limitation to professional road freight drivers </w:t>
      </w:r>
      <w:r w:rsidR="00750C6D">
        <w:rPr>
          <w:rFonts w:ascii="Calibri" w:hAnsi="Calibri" w:cs="Calibri"/>
          <w:sz w:val="22"/>
          <w:szCs w:val="22"/>
          <w:lang w:val="en-GB"/>
        </w:rPr>
        <w:t>contracted</w:t>
      </w:r>
      <w:r w:rsidRPr="00242843">
        <w:rPr>
          <w:rFonts w:ascii="Calibri" w:hAnsi="Calibri" w:cs="Calibri"/>
          <w:sz w:val="22"/>
          <w:szCs w:val="22"/>
          <w:lang w:val="en-GB"/>
        </w:rPr>
        <w:t xml:space="preserve"> by these operators.</w:t>
      </w:r>
    </w:p>
    <w:p w14:paraId="733199A6" w14:textId="1E95C201" w:rsidR="004F22C1" w:rsidRPr="00242843" w:rsidRDefault="008971DE" w:rsidP="008971DE">
      <w:pPr>
        <w:jc w:val="both"/>
        <w:rPr>
          <w:rFonts w:ascii="Calibri" w:hAnsi="Calibri" w:cs="Calibri"/>
          <w:sz w:val="22"/>
          <w:szCs w:val="22"/>
          <w:lang w:val="en-GB"/>
        </w:rPr>
      </w:pPr>
      <w:r w:rsidRPr="00242843">
        <w:rPr>
          <w:rFonts w:ascii="Calibri" w:hAnsi="Calibri" w:cs="Calibri"/>
          <w:sz w:val="22"/>
          <w:szCs w:val="22"/>
          <w:lang w:val="en-GB"/>
        </w:rPr>
        <w:lastRenderedPageBreak/>
        <w:t xml:space="preserve">This issue has now moved beyond a question of regulatory interpretation and </w:t>
      </w:r>
      <w:r w:rsidR="00D02428" w:rsidRPr="00242843">
        <w:rPr>
          <w:rFonts w:ascii="Calibri" w:hAnsi="Calibri" w:cs="Calibri"/>
          <w:sz w:val="22"/>
          <w:szCs w:val="22"/>
          <w:lang w:val="en-GB"/>
        </w:rPr>
        <w:t>is creating substantial operational challenges for both transport operators and their EU-based customers across the European market.</w:t>
      </w:r>
    </w:p>
    <w:p w14:paraId="0FC8AC9F" w14:textId="5692693E" w:rsidR="00810CD2" w:rsidRPr="00242843" w:rsidRDefault="00810CD2" w:rsidP="00810CD2">
      <w:pPr>
        <w:jc w:val="both"/>
        <w:rPr>
          <w:rFonts w:ascii="Calibri" w:hAnsi="Calibri" w:cs="Calibri"/>
          <w:sz w:val="22"/>
          <w:szCs w:val="22"/>
          <w:lang w:val="en-GB"/>
        </w:rPr>
      </w:pPr>
      <w:r w:rsidRPr="00242843">
        <w:rPr>
          <w:rFonts w:ascii="Calibri" w:hAnsi="Calibri" w:cs="Calibri"/>
          <w:sz w:val="22"/>
          <w:szCs w:val="22"/>
          <w:lang w:val="en-GB"/>
        </w:rPr>
        <w:t xml:space="preserve">As of the end of August 2026, an increasing number of professional drivers </w:t>
      </w:r>
      <w:r w:rsidR="00957558">
        <w:rPr>
          <w:rFonts w:ascii="Calibri" w:hAnsi="Calibri" w:cs="Calibri"/>
          <w:sz w:val="22"/>
          <w:szCs w:val="22"/>
          <w:lang w:val="en-GB"/>
        </w:rPr>
        <w:t xml:space="preserve">from Western Balkans </w:t>
      </w:r>
      <w:r w:rsidRPr="00242843">
        <w:rPr>
          <w:rFonts w:ascii="Calibri" w:hAnsi="Calibri" w:cs="Calibri"/>
          <w:sz w:val="22"/>
          <w:szCs w:val="22"/>
          <w:lang w:val="en-GB"/>
        </w:rPr>
        <w:t>engaged in international freight transport operations will approach or exceed the permitted 90-day threshold.</w:t>
      </w:r>
    </w:p>
    <w:p w14:paraId="2FC00123" w14:textId="536CCB86" w:rsidR="00BA223C" w:rsidRPr="00242843" w:rsidRDefault="00AC488E" w:rsidP="00AC488E">
      <w:pPr>
        <w:jc w:val="both"/>
        <w:rPr>
          <w:rFonts w:ascii="Calibri" w:hAnsi="Calibri" w:cs="Calibri"/>
          <w:sz w:val="22"/>
          <w:szCs w:val="22"/>
          <w:lang w:val="en-GB"/>
        </w:rPr>
      </w:pPr>
      <w:r w:rsidRPr="00242843">
        <w:rPr>
          <w:rFonts w:ascii="Calibri" w:hAnsi="Calibri" w:cs="Calibri"/>
          <w:sz w:val="22"/>
          <w:szCs w:val="22"/>
          <w:lang w:val="en-GB"/>
        </w:rPr>
        <w:t xml:space="preserve">Once this occurs, they will be legally prevented from continuing transport operations within the Schengen area. In practical terms, this means that </w:t>
      </w:r>
      <w:proofErr w:type="gramStart"/>
      <w:r w:rsidRPr="00242843">
        <w:rPr>
          <w:rFonts w:ascii="Calibri" w:hAnsi="Calibri" w:cs="Calibri"/>
          <w:sz w:val="22"/>
          <w:szCs w:val="22"/>
          <w:lang w:val="en-GB"/>
        </w:rPr>
        <w:t>a large number of</w:t>
      </w:r>
      <w:proofErr w:type="gramEnd"/>
      <w:r w:rsidRPr="00242843">
        <w:rPr>
          <w:rFonts w:ascii="Calibri" w:hAnsi="Calibri" w:cs="Calibri"/>
          <w:sz w:val="22"/>
          <w:szCs w:val="22"/>
          <w:lang w:val="en-GB"/>
        </w:rPr>
        <w:t xml:space="preserve"> planned transport movements </w:t>
      </w:r>
      <w:r w:rsidR="00E0227A" w:rsidRPr="00242843">
        <w:rPr>
          <w:rFonts w:ascii="Calibri" w:hAnsi="Calibri" w:cs="Calibri"/>
          <w:sz w:val="22"/>
          <w:szCs w:val="22"/>
          <w:lang w:val="en-GB"/>
        </w:rPr>
        <w:t>can</w:t>
      </w:r>
      <w:r w:rsidRPr="00242843">
        <w:rPr>
          <w:rFonts w:ascii="Calibri" w:hAnsi="Calibri" w:cs="Calibri"/>
          <w:sz w:val="22"/>
          <w:szCs w:val="22"/>
          <w:lang w:val="en-GB"/>
        </w:rPr>
        <w:t>not be initiated at all.</w:t>
      </w:r>
    </w:p>
    <w:p w14:paraId="6CAB0D4F" w14:textId="13A446EA" w:rsidR="00BA223C" w:rsidRPr="00242843" w:rsidRDefault="00BA223C" w:rsidP="00BA223C">
      <w:pPr>
        <w:jc w:val="both"/>
        <w:rPr>
          <w:rFonts w:ascii="Calibri" w:hAnsi="Calibri" w:cs="Calibri"/>
          <w:sz w:val="22"/>
          <w:szCs w:val="22"/>
          <w:lang w:val="en-GB"/>
        </w:rPr>
      </w:pPr>
      <w:r w:rsidRPr="00242843">
        <w:rPr>
          <w:rFonts w:ascii="Calibri" w:hAnsi="Calibri" w:cs="Calibri"/>
          <w:sz w:val="22"/>
          <w:szCs w:val="22"/>
          <w:lang w:val="en-GB"/>
        </w:rPr>
        <w:t xml:space="preserve">The sector currently lacks </w:t>
      </w:r>
      <w:proofErr w:type="gramStart"/>
      <w:r w:rsidRPr="00242843">
        <w:rPr>
          <w:rFonts w:ascii="Calibri" w:hAnsi="Calibri" w:cs="Calibri"/>
          <w:sz w:val="22"/>
          <w:szCs w:val="22"/>
          <w:lang w:val="en-GB"/>
        </w:rPr>
        <w:t>a sufficient number of</w:t>
      </w:r>
      <w:proofErr w:type="gramEnd"/>
      <w:r w:rsidRPr="00242843">
        <w:rPr>
          <w:rFonts w:ascii="Calibri" w:hAnsi="Calibri" w:cs="Calibri"/>
          <w:sz w:val="22"/>
          <w:szCs w:val="22"/>
          <w:lang w:val="en-GB"/>
        </w:rPr>
        <w:t xml:space="preserve"> qualified replacement drivers who could be deployed at short notice to compensate for the loss of workforce capacity resulting from the Schengen stay limitation.</w:t>
      </w:r>
      <w:r w:rsidR="00503D59" w:rsidRPr="00242843">
        <w:rPr>
          <w:rFonts w:ascii="Calibri" w:hAnsi="Calibri" w:cs="Calibri"/>
          <w:sz w:val="22"/>
          <w:szCs w:val="22"/>
          <w:lang w:val="en-GB"/>
        </w:rPr>
        <w:t xml:space="preserve"> </w:t>
      </w:r>
      <w:r w:rsidR="00810CD2" w:rsidRPr="00242843">
        <w:rPr>
          <w:rFonts w:ascii="Calibri" w:hAnsi="Calibri" w:cs="Calibri"/>
          <w:sz w:val="22"/>
          <w:szCs w:val="22"/>
          <w:lang w:val="en-GB"/>
        </w:rPr>
        <w:t>T</w:t>
      </w:r>
      <w:r w:rsidR="00503D59" w:rsidRPr="00242843">
        <w:rPr>
          <w:rFonts w:ascii="Calibri" w:hAnsi="Calibri" w:cs="Calibri"/>
          <w:sz w:val="22"/>
          <w:szCs w:val="22"/>
          <w:lang w:val="en-GB"/>
        </w:rPr>
        <w:t xml:space="preserve">his will lead to </w:t>
      </w:r>
      <w:r w:rsidR="00975D44" w:rsidRPr="00242843">
        <w:rPr>
          <w:rFonts w:ascii="Calibri" w:hAnsi="Calibri" w:cs="Calibri"/>
          <w:sz w:val="22"/>
          <w:szCs w:val="22"/>
          <w:lang w:val="en-GB"/>
        </w:rPr>
        <w:t xml:space="preserve">high </w:t>
      </w:r>
      <w:r w:rsidR="00503D59" w:rsidRPr="00242843">
        <w:rPr>
          <w:rFonts w:ascii="Calibri" w:hAnsi="Calibri" w:cs="Calibri"/>
          <w:sz w:val="22"/>
          <w:szCs w:val="22"/>
          <w:lang w:val="en-GB"/>
        </w:rPr>
        <w:t xml:space="preserve">financial losses </w:t>
      </w:r>
      <w:r w:rsidR="00975D44" w:rsidRPr="00242843">
        <w:rPr>
          <w:rFonts w:ascii="Calibri" w:hAnsi="Calibri" w:cs="Calibri"/>
          <w:sz w:val="22"/>
          <w:szCs w:val="22"/>
          <w:lang w:val="en-GB"/>
        </w:rPr>
        <w:t xml:space="preserve">not only </w:t>
      </w:r>
      <w:r w:rsidR="002B19EB" w:rsidRPr="00242843">
        <w:rPr>
          <w:rFonts w:ascii="Calibri" w:hAnsi="Calibri" w:cs="Calibri"/>
          <w:sz w:val="22"/>
          <w:szCs w:val="22"/>
          <w:lang w:val="en-GB"/>
        </w:rPr>
        <w:t>for businesses in Western Balkan countries and for their customers throughout the European Union.</w:t>
      </w:r>
    </w:p>
    <w:p w14:paraId="6479AB1B" w14:textId="77777777" w:rsidR="00AC488E" w:rsidRPr="00242843" w:rsidRDefault="00AC488E" w:rsidP="00AC488E">
      <w:pPr>
        <w:jc w:val="both"/>
        <w:rPr>
          <w:rFonts w:ascii="Calibri" w:hAnsi="Calibri" w:cs="Calibri"/>
          <w:sz w:val="22"/>
          <w:szCs w:val="22"/>
          <w:lang w:val="en-GB"/>
        </w:rPr>
      </w:pPr>
      <w:r w:rsidRPr="00242843">
        <w:rPr>
          <w:rFonts w:ascii="Calibri" w:hAnsi="Calibri" w:cs="Calibri"/>
          <w:sz w:val="22"/>
          <w:szCs w:val="22"/>
          <w:lang w:val="en-GB"/>
        </w:rPr>
        <w:t>The consequences are neither theoretical nor long-term, they are immediate, measurable, and economically damaging:</w:t>
      </w:r>
    </w:p>
    <w:p w14:paraId="2AA62A0A" w14:textId="1E4C27E4" w:rsidR="00AC488E" w:rsidRPr="00242843" w:rsidRDefault="0048732D" w:rsidP="00AC488E">
      <w:pPr>
        <w:numPr>
          <w:ilvl w:val="0"/>
          <w:numId w:val="1"/>
        </w:numPr>
        <w:spacing w:after="0"/>
        <w:ind w:left="714" w:hanging="357"/>
        <w:jc w:val="both"/>
        <w:rPr>
          <w:rFonts w:ascii="Calibri" w:hAnsi="Calibri" w:cs="Calibri"/>
          <w:sz w:val="22"/>
          <w:szCs w:val="22"/>
          <w:lang w:val="en-GB"/>
        </w:rPr>
      </w:pPr>
      <w:r>
        <w:rPr>
          <w:rFonts w:ascii="Calibri" w:hAnsi="Calibri" w:cs="Calibri"/>
          <w:sz w:val="22"/>
          <w:szCs w:val="22"/>
          <w:lang w:val="en-GB"/>
        </w:rPr>
        <w:t>a</w:t>
      </w:r>
      <w:r w:rsidR="00AC488E" w:rsidRPr="00242843">
        <w:rPr>
          <w:rFonts w:ascii="Calibri" w:hAnsi="Calibri" w:cs="Calibri"/>
          <w:sz w:val="22"/>
          <w:szCs w:val="22"/>
          <w:lang w:val="en-GB"/>
        </w:rPr>
        <w:t xml:space="preserve"> sudden and severe reduction in available road freight capacity;</w:t>
      </w:r>
    </w:p>
    <w:p w14:paraId="43A78571" w14:textId="100134F6" w:rsidR="00AC488E" w:rsidRPr="00242843" w:rsidRDefault="0048732D" w:rsidP="00AC488E">
      <w:pPr>
        <w:numPr>
          <w:ilvl w:val="0"/>
          <w:numId w:val="1"/>
        </w:numPr>
        <w:spacing w:after="0"/>
        <w:ind w:left="714" w:hanging="357"/>
        <w:jc w:val="both"/>
        <w:rPr>
          <w:rFonts w:ascii="Calibri" w:hAnsi="Calibri" w:cs="Calibri"/>
          <w:sz w:val="22"/>
          <w:szCs w:val="22"/>
          <w:lang w:val="en-GB"/>
        </w:rPr>
      </w:pPr>
      <w:r>
        <w:rPr>
          <w:rFonts w:ascii="Calibri" w:hAnsi="Calibri" w:cs="Calibri"/>
          <w:sz w:val="22"/>
          <w:szCs w:val="22"/>
          <w:lang w:val="en-GB"/>
        </w:rPr>
        <w:t>i</w:t>
      </w:r>
      <w:r w:rsidR="00AC488E" w:rsidRPr="00242843">
        <w:rPr>
          <w:rFonts w:ascii="Calibri" w:hAnsi="Calibri" w:cs="Calibri"/>
          <w:sz w:val="22"/>
          <w:szCs w:val="22"/>
          <w:lang w:val="en-GB"/>
        </w:rPr>
        <w:t>mmediate disruption of established supply chains across multiple Member States;</w:t>
      </w:r>
    </w:p>
    <w:p w14:paraId="0CB728A7" w14:textId="1A489899" w:rsidR="00AC488E" w:rsidRPr="00242843" w:rsidRDefault="0048732D" w:rsidP="00AC488E">
      <w:pPr>
        <w:numPr>
          <w:ilvl w:val="0"/>
          <w:numId w:val="1"/>
        </w:numPr>
        <w:spacing w:after="0"/>
        <w:ind w:left="714" w:hanging="357"/>
        <w:jc w:val="both"/>
        <w:rPr>
          <w:rFonts w:ascii="Calibri" w:hAnsi="Calibri" w:cs="Calibri"/>
          <w:sz w:val="22"/>
          <w:szCs w:val="22"/>
          <w:lang w:val="en-GB"/>
        </w:rPr>
      </w:pPr>
      <w:r>
        <w:rPr>
          <w:rFonts w:ascii="Calibri" w:hAnsi="Calibri" w:cs="Calibri"/>
          <w:sz w:val="22"/>
          <w:szCs w:val="22"/>
          <w:lang w:val="en-GB"/>
        </w:rPr>
        <w:t>d</w:t>
      </w:r>
      <w:r w:rsidR="00AC488E" w:rsidRPr="00242843">
        <w:rPr>
          <w:rFonts w:ascii="Calibri" w:hAnsi="Calibri" w:cs="Calibri"/>
          <w:sz w:val="22"/>
          <w:szCs w:val="22"/>
          <w:lang w:val="en-GB"/>
        </w:rPr>
        <w:t>elays in production cycles dependent on just-in-time deliveries;</w:t>
      </w:r>
    </w:p>
    <w:p w14:paraId="699F5805" w14:textId="64BBFF02" w:rsidR="00AC488E" w:rsidRPr="00242843" w:rsidRDefault="0048732D" w:rsidP="00AC488E">
      <w:pPr>
        <w:numPr>
          <w:ilvl w:val="0"/>
          <w:numId w:val="1"/>
        </w:numPr>
        <w:spacing w:after="0"/>
        <w:ind w:left="714" w:hanging="357"/>
        <w:jc w:val="both"/>
        <w:rPr>
          <w:rFonts w:ascii="Calibri" w:hAnsi="Calibri" w:cs="Calibri"/>
          <w:sz w:val="22"/>
          <w:szCs w:val="22"/>
          <w:lang w:val="en-GB"/>
        </w:rPr>
      </w:pPr>
      <w:r>
        <w:rPr>
          <w:rFonts w:ascii="Calibri" w:hAnsi="Calibri" w:cs="Calibri"/>
          <w:sz w:val="22"/>
          <w:szCs w:val="22"/>
          <w:lang w:val="en-GB"/>
        </w:rPr>
        <w:t>e</w:t>
      </w:r>
      <w:r w:rsidR="00AC488E" w:rsidRPr="00242843">
        <w:rPr>
          <w:rFonts w:ascii="Calibri" w:hAnsi="Calibri" w:cs="Calibri"/>
          <w:sz w:val="22"/>
          <w:szCs w:val="22"/>
          <w:lang w:val="en-GB"/>
        </w:rPr>
        <w:t>scalation of transport costs due to reduced market capacity;</w:t>
      </w:r>
    </w:p>
    <w:p w14:paraId="2706D286" w14:textId="06E44BEB" w:rsidR="000F2047" w:rsidRPr="00242843" w:rsidRDefault="0048732D" w:rsidP="000F2047">
      <w:pPr>
        <w:numPr>
          <w:ilvl w:val="0"/>
          <w:numId w:val="1"/>
        </w:numPr>
        <w:spacing w:after="0"/>
        <w:ind w:left="714" w:hanging="357"/>
        <w:jc w:val="both"/>
        <w:rPr>
          <w:rFonts w:ascii="Calibri" w:hAnsi="Calibri" w:cs="Calibri"/>
          <w:sz w:val="22"/>
          <w:szCs w:val="22"/>
          <w:lang w:val="en-GB"/>
        </w:rPr>
      </w:pPr>
      <w:r>
        <w:rPr>
          <w:rFonts w:ascii="Calibri" w:hAnsi="Calibri" w:cs="Calibri"/>
          <w:sz w:val="22"/>
          <w:szCs w:val="22"/>
          <w:lang w:val="en-GB"/>
        </w:rPr>
        <w:t>c</w:t>
      </w:r>
      <w:r w:rsidR="000F2047" w:rsidRPr="00242843">
        <w:rPr>
          <w:rFonts w:ascii="Calibri" w:hAnsi="Calibri" w:cs="Calibri"/>
          <w:sz w:val="22"/>
          <w:szCs w:val="22"/>
          <w:lang w:val="en-GB"/>
        </w:rPr>
        <w:t>ontractual breaches and financial exposure for EU-based companies;</w:t>
      </w:r>
    </w:p>
    <w:p w14:paraId="4BC72543" w14:textId="04AC9BF4" w:rsidR="000F2047" w:rsidRPr="00242843" w:rsidRDefault="0048732D" w:rsidP="000F2047">
      <w:pPr>
        <w:numPr>
          <w:ilvl w:val="0"/>
          <w:numId w:val="1"/>
        </w:numPr>
        <w:spacing w:after="0"/>
        <w:ind w:left="714" w:hanging="357"/>
        <w:jc w:val="both"/>
        <w:rPr>
          <w:rFonts w:ascii="Calibri" w:hAnsi="Calibri" w:cs="Calibri"/>
          <w:sz w:val="22"/>
          <w:szCs w:val="22"/>
          <w:lang w:val="en-GB"/>
        </w:rPr>
      </w:pPr>
      <w:r>
        <w:rPr>
          <w:rFonts w:ascii="Calibri" w:hAnsi="Calibri" w:cs="Calibri"/>
          <w:sz w:val="22"/>
          <w:szCs w:val="22"/>
          <w:lang w:val="en-GB"/>
        </w:rPr>
        <w:t>i</w:t>
      </w:r>
      <w:r w:rsidR="000F2047" w:rsidRPr="00242843">
        <w:rPr>
          <w:rFonts w:ascii="Calibri" w:hAnsi="Calibri" w:cs="Calibri"/>
          <w:sz w:val="22"/>
          <w:szCs w:val="22"/>
          <w:lang w:val="en-GB"/>
        </w:rPr>
        <w:t>ncreased inflationary pressure across supply-dependent sectors.</w:t>
      </w:r>
    </w:p>
    <w:p w14:paraId="5580E988" w14:textId="77777777" w:rsidR="00AC488E" w:rsidRPr="00242843" w:rsidRDefault="00AC488E" w:rsidP="00436185">
      <w:pPr>
        <w:spacing w:after="0"/>
        <w:ind w:left="714"/>
        <w:jc w:val="both"/>
        <w:rPr>
          <w:rFonts w:ascii="Calibri" w:hAnsi="Calibri" w:cs="Calibri"/>
          <w:sz w:val="22"/>
          <w:szCs w:val="22"/>
          <w:lang w:val="en-GB"/>
        </w:rPr>
      </w:pPr>
    </w:p>
    <w:p w14:paraId="1076533F" w14:textId="77777777" w:rsidR="003066A4" w:rsidRPr="00242843" w:rsidRDefault="003066A4" w:rsidP="003066A4">
      <w:pPr>
        <w:jc w:val="both"/>
        <w:rPr>
          <w:rFonts w:ascii="Calibri" w:hAnsi="Calibri" w:cs="Calibri"/>
          <w:sz w:val="22"/>
          <w:szCs w:val="22"/>
          <w:lang w:val="en-GB"/>
        </w:rPr>
      </w:pPr>
      <w:r w:rsidRPr="00242843">
        <w:rPr>
          <w:rFonts w:ascii="Calibri" w:hAnsi="Calibri" w:cs="Calibri"/>
          <w:sz w:val="22"/>
          <w:szCs w:val="22"/>
          <w:lang w:val="en-GB"/>
        </w:rPr>
        <w:t>The issue is particularly acute because road freight transport remains the dominant mode of trade between the European Union and the Western Balkans, with limited short-term alternatives capable of replacing the affected transport capacity.</w:t>
      </w:r>
    </w:p>
    <w:p w14:paraId="091246C6" w14:textId="1061F631" w:rsidR="00762CA0" w:rsidRPr="00242843" w:rsidRDefault="00762CA0" w:rsidP="00762CA0">
      <w:pPr>
        <w:jc w:val="both"/>
        <w:rPr>
          <w:rFonts w:ascii="Calibri" w:hAnsi="Calibri" w:cs="Calibri"/>
          <w:sz w:val="22"/>
          <w:szCs w:val="22"/>
          <w:lang w:val="en-GB"/>
        </w:rPr>
      </w:pPr>
      <w:r w:rsidRPr="00242843">
        <w:rPr>
          <w:rFonts w:ascii="Calibri" w:hAnsi="Calibri" w:cs="Calibri"/>
          <w:sz w:val="22"/>
          <w:szCs w:val="22"/>
          <w:lang w:val="en-GB"/>
        </w:rPr>
        <w:t xml:space="preserve">At a time when the European Union is seeking to strengthen the competitiveness, resilience, and strategic autonomy of its economy, a sudden reduction in available road freight transport capacity </w:t>
      </w:r>
      <w:r w:rsidR="00047EAA" w:rsidRPr="00242843">
        <w:rPr>
          <w:rFonts w:ascii="Calibri" w:hAnsi="Calibri" w:cs="Calibri"/>
          <w:sz w:val="22"/>
          <w:szCs w:val="22"/>
          <w:lang w:val="en-GB"/>
        </w:rPr>
        <w:t xml:space="preserve">and reliable supply chains involving the Western Balkans </w:t>
      </w:r>
      <w:r w:rsidRPr="00242843">
        <w:rPr>
          <w:rFonts w:ascii="Calibri" w:hAnsi="Calibri" w:cs="Calibri"/>
          <w:sz w:val="22"/>
          <w:szCs w:val="22"/>
          <w:lang w:val="en-GB"/>
        </w:rPr>
        <w:t>would directly undermine these objectives.</w:t>
      </w:r>
    </w:p>
    <w:p w14:paraId="2D4BAB76" w14:textId="77777777" w:rsidR="000032A3" w:rsidRPr="000032A3" w:rsidRDefault="000032A3" w:rsidP="000032A3">
      <w:pPr>
        <w:jc w:val="both"/>
        <w:rPr>
          <w:rFonts w:ascii="Calibri" w:hAnsi="Calibri" w:cs="Calibri"/>
          <w:sz w:val="22"/>
          <w:szCs w:val="22"/>
          <w:lang w:val="en-GB"/>
        </w:rPr>
      </w:pPr>
      <w:r w:rsidRPr="000032A3">
        <w:rPr>
          <w:rFonts w:ascii="Calibri" w:hAnsi="Calibri" w:cs="Calibri"/>
          <w:sz w:val="22"/>
          <w:szCs w:val="22"/>
          <w:lang w:val="en-GB"/>
        </w:rPr>
        <w:t>Over many years, EU companies have integrated companies from the Western Balkans into their supply chains and logistics networks. These companies have become an essential component of supply chain flows connecting the EU with regional and international markets. Many of these companies are affiliates of EU companies.</w:t>
      </w:r>
    </w:p>
    <w:p w14:paraId="0929ADF1" w14:textId="3804DC08" w:rsidR="00AC488E" w:rsidRPr="00242843" w:rsidRDefault="00AC488E" w:rsidP="00AC488E">
      <w:pPr>
        <w:jc w:val="both"/>
        <w:rPr>
          <w:rFonts w:ascii="Calibri" w:hAnsi="Calibri" w:cs="Calibri"/>
          <w:sz w:val="22"/>
          <w:szCs w:val="22"/>
          <w:lang w:val="en-GB"/>
        </w:rPr>
      </w:pPr>
      <w:r w:rsidRPr="00242843">
        <w:rPr>
          <w:rFonts w:ascii="Calibri" w:hAnsi="Calibri" w:cs="Calibri"/>
          <w:sz w:val="22"/>
          <w:szCs w:val="22"/>
          <w:lang w:val="en-GB"/>
        </w:rPr>
        <w:t xml:space="preserve">The current situation therefore does not represent a matter of migration policy </w:t>
      </w:r>
      <w:r w:rsidR="00FF7B93" w:rsidRPr="00242843">
        <w:rPr>
          <w:rFonts w:ascii="Calibri" w:hAnsi="Calibri" w:cs="Calibri"/>
          <w:sz w:val="22"/>
          <w:szCs w:val="22"/>
          <w:lang w:val="en-GB"/>
        </w:rPr>
        <w:t>alone;</w:t>
      </w:r>
      <w:r w:rsidRPr="00242843">
        <w:rPr>
          <w:rFonts w:ascii="Calibri" w:hAnsi="Calibri" w:cs="Calibri"/>
          <w:sz w:val="22"/>
          <w:szCs w:val="22"/>
          <w:lang w:val="en-GB"/>
        </w:rPr>
        <w:t xml:space="preserve"> it has evolved into a structural risk to the stability of the EU internal market and the resilience of European supply chains.</w:t>
      </w:r>
    </w:p>
    <w:p w14:paraId="30405985" w14:textId="7A2BBA1D" w:rsidR="00794397" w:rsidRPr="00242843" w:rsidRDefault="00794397" w:rsidP="00794397">
      <w:pPr>
        <w:jc w:val="both"/>
        <w:rPr>
          <w:rFonts w:ascii="Calibri" w:hAnsi="Calibri" w:cs="Calibri"/>
          <w:sz w:val="22"/>
          <w:szCs w:val="22"/>
          <w:lang w:val="en-GB"/>
        </w:rPr>
      </w:pPr>
      <w:r w:rsidRPr="00242843">
        <w:rPr>
          <w:rFonts w:ascii="Calibri" w:hAnsi="Calibri" w:cs="Calibri"/>
          <w:sz w:val="22"/>
          <w:szCs w:val="22"/>
          <w:lang w:val="en-GB"/>
        </w:rPr>
        <w:t xml:space="preserve">During the Technical Working Group meeting held in February 2026 </w:t>
      </w:r>
      <w:r w:rsidR="00641CA4" w:rsidRPr="00242843">
        <w:rPr>
          <w:rFonts w:ascii="Calibri" w:hAnsi="Calibri" w:cs="Calibri"/>
          <w:sz w:val="22"/>
          <w:szCs w:val="22"/>
          <w:lang w:val="en-GB"/>
        </w:rPr>
        <w:t>with participation from DG HOME, DG MOVE and DG ENEST representatives</w:t>
      </w:r>
      <w:r w:rsidRPr="00242843">
        <w:rPr>
          <w:rFonts w:ascii="Calibri" w:hAnsi="Calibri" w:cs="Calibri"/>
          <w:sz w:val="22"/>
          <w:szCs w:val="22"/>
          <w:lang w:val="en-GB"/>
        </w:rPr>
        <w:t xml:space="preserve"> the possibility of issuing specific long-stay visas for professional drivers was identified as a potential interim solution.</w:t>
      </w:r>
    </w:p>
    <w:p w14:paraId="1F02BAF6" w14:textId="565A0E2C" w:rsidR="00AC488E" w:rsidRPr="00242843" w:rsidRDefault="00AC488E" w:rsidP="00AC488E">
      <w:pPr>
        <w:jc w:val="both"/>
        <w:rPr>
          <w:rFonts w:ascii="Calibri" w:hAnsi="Calibri" w:cs="Calibri"/>
          <w:sz w:val="22"/>
          <w:szCs w:val="22"/>
          <w:lang w:val="en-GB"/>
        </w:rPr>
      </w:pPr>
      <w:r w:rsidRPr="00242843">
        <w:rPr>
          <w:rFonts w:ascii="Calibri" w:hAnsi="Calibri" w:cs="Calibri"/>
          <w:sz w:val="22"/>
          <w:szCs w:val="22"/>
          <w:lang w:val="en-GB"/>
        </w:rPr>
        <w:t xml:space="preserve">However, the absence of harmonized, operational, and accelerated procedures across Member States </w:t>
      </w:r>
      <w:r w:rsidR="00E0227A" w:rsidRPr="00242843">
        <w:rPr>
          <w:rFonts w:ascii="Calibri" w:hAnsi="Calibri" w:cs="Calibri"/>
          <w:sz w:val="22"/>
          <w:szCs w:val="22"/>
          <w:lang w:val="en-GB"/>
        </w:rPr>
        <w:t xml:space="preserve">until now </w:t>
      </w:r>
      <w:r w:rsidRPr="00242843">
        <w:rPr>
          <w:rFonts w:ascii="Calibri" w:hAnsi="Calibri" w:cs="Calibri"/>
          <w:sz w:val="22"/>
          <w:szCs w:val="22"/>
          <w:lang w:val="en-GB"/>
        </w:rPr>
        <w:t>renders this option insufficient to address the urgency of the crisis.</w:t>
      </w:r>
    </w:p>
    <w:p w14:paraId="6E0E8B5D" w14:textId="15C43AE7" w:rsidR="00E71487" w:rsidRPr="00242843" w:rsidRDefault="00AC488E" w:rsidP="00E71487">
      <w:pPr>
        <w:jc w:val="both"/>
        <w:rPr>
          <w:rFonts w:ascii="Calibri" w:hAnsi="Calibri" w:cs="Calibri"/>
          <w:sz w:val="22"/>
          <w:szCs w:val="22"/>
          <w:lang w:val="en-GB"/>
        </w:rPr>
      </w:pPr>
      <w:r w:rsidRPr="00242843">
        <w:rPr>
          <w:rFonts w:ascii="Calibri" w:hAnsi="Calibri" w:cs="Calibri"/>
          <w:sz w:val="22"/>
          <w:szCs w:val="22"/>
          <w:lang w:val="en-GB"/>
        </w:rPr>
        <w:t xml:space="preserve">Given the rapidly approaching depletion of available transport capacity, </w:t>
      </w:r>
      <w:r w:rsidR="00CC4D1A" w:rsidRPr="00242843">
        <w:rPr>
          <w:rFonts w:ascii="Calibri" w:hAnsi="Calibri" w:cs="Calibri"/>
          <w:sz w:val="22"/>
          <w:szCs w:val="22"/>
          <w:lang w:val="en-GB"/>
        </w:rPr>
        <w:t>w</w:t>
      </w:r>
      <w:r w:rsidR="00E71487" w:rsidRPr="00242843">
        <w:rPr>
          <w:rFonts w:ascii="Calibri" w:hAnsi="Calibri" w:cs="Calibri"/>
          <w:sz w:val="22"/>
          <w:szCs w:val="22"/>
          <w:lang w:val="en-GB"/>
        </w:rPr>
        <w:t>e respectfully urge the Commission to:</w:t>
      </w:r>
    </w:p>
    <w:p w14:paraId="3F056C11" w14:textId="77777777" w:rsidR="00E71487" w:rsidRPr="00242843" w:rsidRDefault="00E71487" w:rsidP="00E71487">
      <w:pPr>
        <w:numPr>
          <w:ilvl w:val="0"/>
          <w:numId w:val="3"/>
        </w:numPr>
        <w:jc w:val="both"/>
        <w:rPr>
          <w:rFonts w:ascii="Calibri" w:hAnsi="Calibri" w:cs="Calibri"/>
          <w:sz w:val="22"/>
          <w:szCs w:val="22"/>
          <w:lang w:val="en-GB"/>
        </w:rPr>
      </w:pPr>
      <w:r w:rsidRPr="00242843">
        <w:rPr>
          <w:rFonts w:ascii="Calibri" w:hAnsi="Calibri" w:cs="Calibri"/>
          <w:sz w:val="22"/>
          <w:szCs w:val="22"/>
          <w:lang w:val="en-GB"/>
        </w:rPr>
        <w:t>Facilitate a coordinated and harmonised approach among Member States regarding the treatment of professional drivers performing international freight transport;</w:t>
      </w:r>
    </w:p>
    <w:p w14:paraId="4E0F96A0" w14:textId="77777777" w:rsidR="00E71487" w:rsidRPr="00242843" w:rsidRDefault="00E71487" w:rsidP="00E71487">
      <w:pPr>
        <w:numPr>
          <w:ilvl w:val="0"/>
          <w:numId w:val="3"/>
        </w:numPr>
        <w:jc w:val="both"/>
        <w:rPr>
          <w:rFonts w:ascii="Calibri" w:hAnsi="Calibri" w:cs="Calibri"/>
          <w:sz w:val="22"/>
          <w:szCs w:val="22"/>
          <w:lang w:val="en-GB"/>
        </w:rPr>
      </w:pPr>
      <w:r w:rsidRPr="00242843">
        <w:rPr>
          <w:rFonts w:ascii="Calibri" w:hAnsi="Calibri" w:cs="Calibri"/>
          <w:sz w:val="22"/>
          <w:szCs w:val="22"/>
          <w:lang w:val="en-GB"/>
        </w:rPr>
        <w:t>Promote accelerated and operationally workable visa or permit procedures for affected drivers;</w:t>
      </w:r>
    </w:p>
    <w:p w14:paraId="471258C8" w14:textId="77777777" w:rsidR="00E71487" w:rsidRPr="00242843" w:rsidRDefault="00E71487" w:rsidP="00E71487">
      <w:pPr>
        <w:numPr>
          <w:ilvl w:val="0"/>
          <w:numId w:val="3"/>
        </w:numPr>
        <w:jc w:val="both"/>
        <w:rPr>
          <w:rFonts w:ascii="Calibri" w:hAnsi="Calibri" w:cs="Calibri"/>
          <w:sz w:val="22"/>
          <w:szCs w:val="22"/>
          <w:lang w:val="en-GB"/>
        </w:rPr>
      </w:pPr>
      <w:r w:rsidRPr="00242843">
        <w:rPr>
          <w:rFonts w:ascii="Calibri" w:hAnsi="Calibri" w:cs="Calibri"/>
          <w:sz w:val="22"/>
          <w:szCs w:val="22"/>
          <w:lang w:val="en-GB"/>
        </w:rPr>
        <w:t>Consider interim measures capable of ensuring continuity of essential freight transport services while longer-term solutions are being developed.</w:t>
      </w:r>
    </w:p>
    <w:p w14:paraId="3F682517" w14:textId="77777777" w:rsidR="00D35B62" w:rsidRPr="00242843" w:rsidRDefault="00D35B62" w:rsidP="00D35B62">
      <w:pPr>
        <w:jc w:val="both"/>
        <w:rPr>
          <w:rFonts w:ascii="Calibri" w:hAnsi="Calibri" w:cs="Calibri"/>
          <w:sz w:val="22"/>
          <w:szCs w:val="22"/>
          <w:lang w:val="en-GB"/>
        </w:rPr>
      </w:pPr>
      <w:r w:rsidRPr="00242843">
        <w:rPr>
          <w:rFonts w:ascii="Calibri" w:hAnsi="Calibri" w:cs="Calibri"/>
          <w:sz w:val="22"/>
          <w:szCs w:val="22"/>
          <w:lang w:val="en-GB"/>
        </w:rPr>
        <w:t>Without timely and coordinated intervention, the gradual loss of available transport capacity is likely to intensify in the coming weeks and months, generating cascading effects across manufacturing, retail, energy and other supply-dependent sectors. The resulting disruptions would affect not only transport operators but also thousands of EU businesses that rely on uninterrupted freight flows.</w:t>
      </w:r>
    </w:p>
    <w:p w14:paraId="1963C8D0" w14:textId="1FC1BACC" w:rsidR="00D35B62" w:rsidRPr="00242843" w:rsidRDefault="00D35B62" w:rsidP="00D35B62">
      <w:pPr>
        <w:jc w:val="both"/>
        <w:rPr>
          <w:rFonts w:ascii="Calibri" w:hAnsi="Calibri" w:cs="Calibri"/>
          <w:sz w:val="22"/>
          <w:szCs w:val="22"/>
          <w:lang w:val="en-GB"/>
        </w:rPr>
      </w:pPr>
      <w:r w:rsidRPr="00242843">
        <w:rPr>
          <w:rFonts w:ascii="Calibri" w:hAnsi="Calibri" w:cs="Calibri"/>
          <w:sz w:val="22"/>
          <w:szCs w:val="22"/>
          <w:lang w:val="en-GB"/>
        </w:rPr>
        <w:t xml:space="preserve">We respectfully submit that this matter warrants urgent consideration at </w:t>
      </w:r>
      <w:r w:rsidR="00AE3FA4">
        <w:rPr>
          <w:rFonts w:ascii="Calibri" w:hAnsi="Calibri" w:cs="Calibri"/>
          <w:sz w:val="22"/>
          <w:szCs w:val="22"/>
          <w:lang w:val="en-GB"/>
        </w:rPr>
        <w:t>EU</w:t>
      </w:r>
      <w:r w:rsidRPr="00242843">
        <w:rPr>
          <w:rFonts w:ascii="Calibri" w:hAnsi="Calibri" w:cs="Calibri"/>
          <w:sz w:val="22"/>
          <w:szCs w:val="22"/>
          <w:lang w:val="en-GB"/>
        </w:rPr>
        <w:t xml:space="preserve"> level. Timely and coordinated action is necessary not for the benefit of transport operators alone, but </w:t>
      </w:r>
      <w:proofErr w:type="gramStart"/>
      <w:r w:rsidRPr="00242843">
        <w:rPr>
          <w:rFonts w:ascii="Calibri" w:hAnsi="Calibri" w:cs="Calibri"/>
          <w:sz w:val="22"/>
          <w:szCs w:val="22"/>
          <w:lang w:val="en-GB"/>
        </w:rPr>
        <w:t>in order to</w:t>
      </w:r>
      <w:proofErr w:type="gramEnd"/>
      <w:r w:rsidRPr="00242843">
        <w:rPr>
          <w:rFonts w:ascii="Calibri" w:hAnsi="Calibri" w:cs="Calibri"/>
          <w:sz w:val="22"/>
          <w:szCs w:val="22"/>
          <w:lang w:val="en-GB"/>
        </w:rPr>
        <w:t xml:space="preserve"> safeguard supply chain continuity, the functioning of the internal market and the competitiveness of </w:t>
      </w:r>
      <w:r w:rsidR="00AE3FA4">
        <w:rPr>
          <w:rFonts w:ascii="Calibri" w:hAnsi="Calibri" w:cs="Calibri"/>
          <w:sz w:val="22"/>
          <w:szCs w:val="22"/>
          <w:lang w:val="en-GB"/>
        </w:rPr>
        <w:t>EU</w:t>
      </w:r>
      <w:r w:rsidRPr="00242843">
        <w:rPr>
          <w:rFonts w:ascii="Calibri" w:hAnsi="Calibri" w:cs="Calibri"/>
          <w:sz w:val="22"/>
          <w:szCs w:val="22"/>
          <w:lang w:val="en-GB"/>
        </w:rPr>
        <w:t xml:space="preserve"> industr</w:t>
      </w:r>
      <w:r w:rsidR="00AE3FA4">
        <w:rPr>
          <w:rFonts w:ascii="Calibri" w:hAnsi="Calibri" w:cs="Calibri"/>
          <w:sz w:val="22"/>
          <w:szCs w:val="22"/>
          <w:lang w:val="en-GB"/>
        </w:rPr>
        <w:t>ies</w:t>
      </w:r>
      <w:r w:rsidRPr="00242843">
        <w:rPr>
          <w:rFonts w:ascii="Calibri" w:hAnsi="Calibri" w:cs="Calibri"/>
          <w:sz w:val="22"/>
          <w:szCs w:val="22"/>
          <w:lang w:val="en-GB"/>
        </w:rPr>
        <w:t>.</w:t>
      </w:r>
    </w:p>
    <w:p w14:paraId="241B84CB" w14:textId="77777777" w:rsidR="00D35B62" w:rsidRPr="00242843" w:rsidRDefault="00D35B62" w:rsidP="00D35B62">
      <w:pPr>
        <w:jc w:val="both"/>
        <w:rPr>
          <w:rFonts w:ascii="Calibri" w:hAnsi="Calibri" w:cs="Calibri"/>
          <w:sz w:val="22"/>
          <w:szCs w:val="22"/>
          <w:lang w:val="en-GB"/>
        </w:rPr>
      </w:pPr>
      <w:r w:rsidRPr="00242843">
        <w:rPr>
          <w:rFonts w:ascii="Calibri" w:hAnsi="Calibri" w:cs="Calibri"/>
          <w:sz w:val="22"/>
          <w:szCs w:val="22"/>
          <w:lang w:val="en-GB"/>
        </w:rPr>
        <w:t>As a company directly affected by this situation, we are already assessing the implications for our own operations, deliveries and business commitments. We therefore respectfully urge the European Commission to consider practical and immediate measures that would allow the continued provision of international road freight transport services while longer-term solutions are being developed.</w:t>
      </w:r>
    </w:p>
    <w:p w14:paraId="4EC2202F" w14:textId="77777777" w:rsidR="00D35B62" w:rsidRPr="00242843" w:rsidRDefault="00D35B62" w:rsidP="00D35B62">
      <w:pPr>
        <w:jc w:val="both"/>
        <w:rPr>
          <w:rFonts w:ascii="Calibri" w:hAnsi="Calibri" w:cs="Calibri"/>
          <w:sz w:val="22"/>
          <w:szCs w:val="22"/>
          <w:lang w:val="en-GB"/>
        </w:rPr>
      </w:pPr>
      <w:r w:rsidRPr="00242843">
        <w:rPr>
          <w:rFonts w:ascii="Calibri" w:hAnsi="Calibri" w:cs="Calibri"/>
          <w:sz w:val="22"/>
          <w:szCs w:val="22"/>
          <w:lang w:val="en-GB"/>
        </w:rPr>
        <w:t>We thank you for your attention to this matter and remain available should further information regarding the impact on our company's operations be required.</w:t>
      </w:r>
    </w:p>
    <w:p w14:paraId="32E127E0" w14:textId="77777777" w:rsidR="00DB037B" w:rsidRPr="00242843" w:rsidRDefault="00DB037B" w:rsidP="00AC488E">
      <w:pPr>
        <w:jc w:val="both"/>
        <w:rPr>
          <w:rFonts w:ascii="Calibri" w:hAnsi="Calibri" w:cs="Calibri"/>
          <w:sz w:val="22"/>
          <w:szCs w:val="22"/>
          <w:lang w:val="en-GB"/>
        </w:rPr>
      </w:pPr>
    </w:p>
    <w:p w14:paraId="55A493BB" w14:textId="7CA1D53D" w:rsidR="008267FA" w:rsidRPr="00242843" w:rsidRDefault="008267FA" w:rsidP="00AC488E">
      <w:pPr>
        <w:jc w:val="both"/>
        <w:rPr>
          <w:rFonts w:ascii="Calibri" w:hAnsi="Calibri" w:cs="Calibri"/>
          <w:sz w:val="22"/>
          <w:szCs w:val="22"/>
          <w:lang w:val="en-GB"/>
        </w:rPr>
      </w:pPr>
      <w:r w:rsidRPr="00242843">
        <w:rPr>
          <w:rFonts w:ascii="Calibri" w:hAnsi="Calibri" w:cs="Calibri"/>
          <w:sz w:val="22"/>
          <w:szCs w:val="22"/>
          <w:lang w:val="en-GB"/>
        </w:rPr>
        <w:t>Best regards</w:t>
      </w:r>
    </w:p>
    <w:p w14:paraId="78AFF67B" w14:textId="77777777" w:rsidR="008267FA" w:rsidRPr="00242843" w:rsidRDefault="008267FA" w:rsidP="00AC488E">
      <w:pPr>
        <w:jc w:val="both"/>
        <w:rPr>
          <w:rFonts w:ascii="Calibri" w:hAnsi="Calibri" w:cs="Calibri"/>
          <w:sz w:val="22"/>
          <w:szCs w:val="22"/>
          <w:lang w:val="en-GB"/>
        </w:rPr>
      </w:pPr>
    </w:p>
    <w:p w14:paraId="54E4CFF0" w14:textId="1CE91632" w:rsidR="008267FA" w:rsidRPr="00242843" w:rsidRDefault="008267FA" w:rsidP="00AC488E">
      <w:pPr>
        <w:jc w:val="both"/>
        <w:rPr>
          <w:rFonts w:ascii="Calibri" w:hAnsi="Calibri" w:cs="Calibri"/>
          <w:sz w:val="22"/>
          <w:szCs w:val="22"/>
          <w:lang w:val="en-GB"/>
        </w:rPr>
      </w:pPr>
      <w:r w:rsidRPr="00242843">
        <w:rPr>
          <w:rFonts w:ascii="Calibri" w:hAnsi="Calibri" w:cs="Calibri"/>
          <w:sz w:val="22"/>
          <w:szCs w:val="22"/>
          <w:highlight w:val="yellow"/>
          <w:lang w:val="en-GB"/>
        </w:rPr>
        <w:t>Signature</w:t>
      </w:r>
    </w:p>
    <w:sectPr w:rsidR="008267FA" w:rsidRPr="00242843" w:rsidSect="00EE16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0106E7"/>
    <w:multiLevelType w:val="multilevel"/>
    <w:tmpl w:val="FFECA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7E5067A"/>
    <w:multiLevelType w:val="multilevel"/>
    <w:tmpl w:val="3EF25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0D53C1F"/>
    <w:multiLevelType w:val="multilevel"/>
    <w:tmpl w:val="3F60D1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11969527">
    <w:abstractNumId w:val="1"/>
  </w:num>
  <w:num w:numId="2" w16cid:durableId="2116174308">
    <w:abstractNumId w:val="2"/>
  </w:num>
  <w:num w:numId="3" w16cid:durableId="4694432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08"/>
  <w:hyphenationZone w:val="425"/>
  <w:characterSpacingControl w:val="doNotCompress"/>
  <w:savePreviewPicture/>
  <w:compat>
    <w:compatSetting w:name="compatibilityMode" w:uri="http://schemas.microsoft.com/office/word" w:val="12"/>
    <w:compatSetting w:name="useWord2013TrackBottomHyphenation" w:uri="http://schemas.microsoft.com/office/word" w:val="1"/>
  </w:compat>
  <w:rsids>
    <w:rsidRoot w:val="00AC488E"/>
    <w:rsid w:val="000032A3"/>
    <w:rsid w:val="00047EAA"/>
    <w:rsid w:val="000567D8"/>
    <w:rsid w:val="00090709"/>
    <w:rsid w:val="000F2047"/>
    <w:rsid w:val="0012539B"/>
    <w:rsid w:val="001625EB"/>
    <w:rsid w:val="001B332E"/>
    <w:rsid w:val="001B5F79"/>
    <w:rsid w:val="001B68BD"/>
    <w:rsid w:val="001C5387"/>
    <w:rsid w:val="00242843"/>
    <w:rsid w:val="00253878"/>
    <w:rsid w:val="00253FAB"/>
    <w:rsid w:val="00286359"/>
    <w:rsid w:val="002B19EB"/>
    <w:rsid w:val="003066A4"/>
    <w:rsid w:val="003600C9"/>
    <w:rsid w:val="00392D9A"/>
    <w:rsid w:val="00395F6A"/>
    <w:rsid w:val="003E06C8"/>
    <w:rsid w:val="00426E41"/>
    <w:rsid w:val="00436185"/>
    <w:rsid w:val="0044704E"/>
    <w:rsid w:val="004779B0"/>
    <w:rsid w:val="0048195A"/>
    <w:rsid w:val="0048732D"/>
    <w:rsid w:val="004B7C7A"/>
    <w:rsid w:val="004F22C1"/>
    <w:rsid w:val="00503D59"/>
    <w:rsid w:val="005446FD"/>
    <w:rsid w:val="00567E5A"/>
    <w:rsid w:val="005A66A8"/>
    <w:rsid w:val="005A7C2A"/>
    <w:rsid w:val="0064082E"/>
    <w:rsid w:val="00641CA4"/>
    <w:rsid w:val="00645ADE"/>
    <w:rsid w:val="006D2858"/>
    <w:rsid w:val="006F4853"/>
    <w:rsid w:val="00750C6D"/>
    <w:rsid w:val="00762CA0"/>
    <w:rsid w:val="00782255"/>
    <w:rsid w:val="007834B7"/>
    <w:rsid w:val="00794397"/>
    <w:rsid w:val="007C3872"/>
    <w:rsid w:val="00810CD2"/>
    <w:rsid w:val="008267FA"/>
    <w:rsid w:val="008971DE"/>
    <w:rsid w:val="008C66D0"/>
    <w:rsid w:val="009120B7"/>
    <w:rsid w:val="009219B6"/>
    <w:rsid w:val="00946564"/>
    <w:rsid w:val="00957558"/>
    <w:rsid w:val="00971415"/>
    <w:rsid w:val="00975D44"/>
    <w:rsid w:val="009F20C1"/>
    <w:rsid w:val="009F7FE6"/>
    <w:rsid w:val="00A571B0"/>
    <w:rsid w:val="00AC488E"/>
    <w:rsid w:val="00AE31BE"/>
    <w:rsid w:val="00AE3FA4"/>
    <w:rsid w:val="00AF1899"/>
    <w:rsid w:val="00B2190F"/>
    <w:rsid w:val="00BA223C"/>
    <w:rsid w:val="00BC78EF"/>
    <w:rsid w:val="00BD645D"/>
    <w:rsid w:val="00C70904"/>
    <w:rsid w:val="00CC4D1A"/>
    <w:rsid w:val="00CE6006"/>
    <w:rsid w:val="00CF473D"/>
    <w:rsid w:val="00D0157F"/>
    <w:rsid w:val="00D02428"/>
    <w:rsid w:val="00D310B7"/>
    <w:rsid w:val="00D35B62"/>
    <w:rsid w:val="00D648FD"/>
    <w:rsid w:val="00D808B6"/>
    <w:rsid w:val="00DB037B"/>
    <w:rsid w:val="00DB1C2C"/>
    <w:rsid w:val="00DE24BA"/>
    <w:rsid w:val="00DE334D"/>
    <w:rsid w:val="00DF0A63"/>
    <w:rsid w:val="00E01DAE"/>
    <w:rsid w:val="00E0227A"/>
    <w:rsid w:val="00E34978"/>
    <w:rsid w:val="00E71487"/>
    <w:rsid w:val="00EB271D"/>
    <w:rsid w:val="00EE16D5"/>
    <w:rsid w:val="00F01F46"/>
    <w:rsid w:val="00F401FD"/>
    <w:rsid w:val="00FE39A3"/>
    <w:rsid w:val="00FF7B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5CC47"/>
  <w15:docId w15:val="{E6048D9D-8CA0-48A2-941B-A88319339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r-Latn-R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16D5"/>
  </w:style>
  <w:style w:type="paragraph" w:styleId="1">
    <w:name w:val="heading 1"/>
    <w:basedOn w:val="Normal"/>
    <w:next w:val="Normal"/>
    <w:link w:val="1Char"/>
    <w:uiPriority w:val="9"/>
    <w:qFormat/>
    <w:rsid w:val="00AC48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Normal"/>
    <w:next w:val="Normal"/>
    <w:link w:val="2Char"/>
    <w:uiPriority w:val="9"/>
    <w:semiHidden/>
    <w:unhideWhenUsed/>
    <w:qFormat/>
    <w:rsid w:val="00AC48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Normal"/>
    <w:next w:val="Normal"/>
    <w:link w:val="3Char"/>
    <w:uiPriority w:val="9"/>
    <w:semiHidden/>
    <w:unhideWhenUsed/>
    <w:qFormat/>
    <w:rsid w:val="00AC488E"/>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Normal"/>
    <w:next w:val="Normal"/>
    <w:link w:val="4Char"/>
    <w:uiPriority w:val="9"/>
    <w:semiHidden/>
    <w:unhideWhenUsed/>
    <w:qFormat/>
    <w:rsid w:val="00AC488E"/>
    <w:pPr>
      <w:keepNext/>
      <w:keepLines/>
      <w:spacing w:before="80" w:after="40"/>
      <w:outlineLvl w:val="3"/>
    </w:pPr>
    <w:rPr>
      <w:rFonts w:eastAsiaTheme="majorEastAsia" w:cstheme="majorBidi"/>
      <w:i/>
      <w:iCs/>
      <w:color w:val="0F4761" w:themeColor="accent1" w:themeShade="BF"/>
    </w:rPr>
  </w:style>
  <w:style w:type="paragraph" w:styleId="5">
    <w:name w:val="heading 5"/>
    <w:basedOn w:val="Normal"/>
    <w:next w:val="Normal"/>
    <w:link w:val="5Char"/>
    <w:uiPriority w:val="9"/>
    <w:semiHidden/>
    <w:unhideWhenUsed/>
    <w:qFormat/>
    <w:rsid w:val="00AC488E"/>
    <w:pPr>
      <w:keepNext/>
      <w:keepLines/>
      <w:spacing w:before="80" w:after="40"/>
      <w:outlineLvl w:val="4"/>
    </w:pPr>
    <w:rPr>
      <w:rFonts w:eastAsiaTheme="majorEastAsia" w:cstheme="majorBidi"/>
      <w:color w:val="0F4761" w:themeColor="accent1" w:themeShade="BF"/>
    </w:rPr>
  </w:style>
  <w:style w:type="paragraph" w:styleId="6">
    <w:name w:val="heading 6"/>
    <w:basedOn w:val="Normal"/>
    <w:next w:val="Normal"/>
    <w:link w:val="6Char"/>
    <w:uiPriority w:val="9"/>
    <w:semiHidden/>
    <w:unhideWhenUsed/>
    <w:qFormat/>
    <w:rsid w:val="00AC488E"/>
    <w:pPr>
      <w:keepNext/>
      <w:keepLines/>
      <w:spacing w:before="40" w:after="0"/>
      <w:outlineLvl w:val="5"/>
    </w:pPr>
    <w:rPr>
      <w:rFonts w:eastAsiaTheme="majorEastAsia" w:cstheme="majorBidi"/>
      <w:i/>
      <w:iCs/>
      <w:color w:val="595959" w:themeColor="text1" w:themeTint="A6"/>
    </w:rPr>
  </w:style>
  <w:style w:type="paragraph" w:styleId="7">
    <w:name w:val="heading 7"/>
    <w:basedOn w:val="Normal"/>
    <w:next w:val="Normal"/>
    <w:link w:val="7Char"/>
    <w:uiPriority w:val="9"/>
    <w:semiHidden/>
    <w:unhideWhenUsed/>
    <w:qFormat/>
    <w:rsid w:val="00AC488E"/>
    <w:pPr>
      <w:keepNext/>
      <w:keepLines/>
      <w:spacing w:before="40" w:after="0"/>
      <w:outlineLvl w:val="6"/>
    </w:pPr>
    <w:rPr>
      <w:rFonts w:eastAsiaTheme="majorEastAsia" w:cstheme="majorBidi"/>
      <w:color w:val="595959" w:themeColor="text1" w:themeTint="A6"/>
    </w:rPr>
  </w:style>
  <w:style w:type="paragraph" w:styleId="8">
    <w:name w:val="heading 8"/>
    <w:basedOn w:val="Normal"/>
    <w:next w:val="Normal"/>
    <w:link w:val="8Char"/>
    <w:uiPriority w:val="9"/>
    <w:semiHidden/>
    <w:unhideWhenUsed/>
    <w:qFormat/>
    <w:rsid w:val="00AC488E"/>
    <w:pPr>
      <w:keepNext/>
      <w:keepLines/>
      <w:spacing w:after="0"/>
      <w:outlineLvl w:val="7"/>
    </w:pPr>
    <w:rPr>
      <w:rFonts w:eastAsiaTheme="majorEastAsia" w:cstheme="majorBidi"/>
      <w:i/>
      <w:iCs/>
      <w:color w:val="272727" w:themeColor="text1" w:themeTint="D8"/>
    </w:rPr>
  </w:style>
  <w:style w:type="paragraph" w:styleId="9">
    <w:name w:val="heading 9"/>
    <w:basedOn w:val="Normal"/>
    <w:next w:val="Normal"/>
    <w:link w:val="9Char"/>
    <w:uiPriority w:val="9"/>
    <w:semiHidden/>
    <w:unhideWhenUsed/>
    <w:qFormat/>
    <w:rsid w:val="00AC488E"/>
    <w:pPr>
      <w:keepNext/>
      <w:keepLines/>
      <w:spacing w:after="0"/>
      <w:outlineLvl w:val="8"/>
    </w:pPr>
    <w:rPr>
      <w:rFonts w:eastAsiaTheme="majorEastAsia" w:cstheme="majorBidi"/>
      <w:color w:val="272727" w:themeColor="text1" w:themeTint="D8"/>
    </w:rPr>
  </w:style>
  <w:style w:type="character" w:default="1" w:styleId="a">
    <w:name w:val="Default Paragraph Font"/>
    <w:uiPriority w:val="1"/>
    <w:semiHidden/>
    <w:unhideWhenUsed/>
  </w:style>
  <w:style w:type="table" w:default="1" w:styleId="a0">
    <w:name w:val="Normal Table"/>
    <w:uiPriority w:val="99"/>
    <w:semiHidden/>
    <w:unhideWhenUsed/>
    <w:tblPr>
      <w:tblInd w:w="0" w:type="dxa"/>
      <w:tblCellMar>
        <w:top w:w="0" w:type="dxa"/>
        <w:left w:w="108" w:type="dxa"/>
        <w:bottom w:w="0" w:type="dxa"/>
        <w:right w:w="108" w:type="dxa"/>
      </w:tblCellMar>
    </w:tblPr>
  </w:style>
  <w:style w:type="numbering" w:default="1" w:styleId="a1">
    <w:name w:val="No List"/>
    <w:uiPriority w:val="99"/>
    <w:semiHidden/>
    <w:unhideWhenUsed/>
  </w:style>
  <w:style w:type="character" w:customStyle="1" w:styleId="1Char">
    <w:name w:val="Наслов 1 Char"/>
    <w:basedOn w:val="a"/>
    <w:link w:val="1"/>
    <w:uiPriority w:val="9"/>
    <w:rsid w:val="00AC488E"/>
    <w:rPr>
      <w:rFonts w:asciiTheme="majorHAnsi" w:eastAsiaTheme="majorEastAsia" w:hAnsiTheme="majorHAnsi" w:cstheme="majorBidi"/>
      <w:color w:val="0F4761" w:themeColor="accent1" w:themeShade="BF"/>
      <w:sz w:val="40"/>
      <w:szCs w:val="40"/>
    </w:rPr>
  </w:style>
  <w:style w:type="character" w:customStyle="1" w:styleId="2Char">
    <w:name w:val="Наслов 2 Char"/>
    <w:basedOn w:val="a"/>
    <w:link w:val="2"/>
    <w:uiPriority w:val="9"/>
    <w:semiHidden/>
    <w:rsid w:val="00AC488E"/>
    <w:rPr>
      <w:rFonts w:asciiTheme="majorHAnsi" w:eastAsiaTheme="majorEastAsia" w:hAnsiTheme="majorHAnsi" w:cstheme="majorBidi"/>
      <w:color w:val="0F4761" w:themeColor="accent1" w:themeShade="BF"/>
      <w:sz w:val="32"/>
      <w:szCs w:val="32"/>
    </w:rPr>
  </w:style>
  <w:style w:type="character" w:customStyle="1" w:styleId="3Char">
    <w:name w:val="Наслов 3 Char"/>
    <w:basedOn w:val="a"/>
    <w:link w:val="3"/>
    <w:uiPriority w:val="9"/>
    <w:semiHidden/>
    <w:rsid w:val="00AC488E"/>
    <w:rPr>
      <w:rFonts w:eastAsiaTheme="majorEastAsia" w:cstheme="majorBidi"/>
      <w:color w:val="0F4761" w:themeColor="accent1" w:themeShade="BF"/>
      <w:sz w:val="28"/>
      <w:szCs w:val="28"/>
    </w:rPr>
  </w:style>
  <w:style w:type="character" w:customStyle="1" w:styleId="4Char">
    <w:name w:val="Наслов 4 Char"/>
    <w:basedOn w:val="a"/>
    <w:link w:val="4"/>
    <w:uiPriority w:val="9"/>
    <w:semiHidden/>
    <w:rsid w:val="00AC488E"/>
    <w:rPr>
      <w:rFonts w:eastAsiaTheme="majorEastAsia" w:cstheme="majorBidi"/>
      <w:i/>
      <w:iCs/>
      <w:color w:val="0F4761" w:themeColor="accent1" w:themeShade="BF"/>
    </w:rPr>
  </w:style>
  <w:style w:type="character" w:customStyle="1" w:styleId="5Char">
    <w:name w:val="Наслов 5 Char"/>
    <w:basedOn w:val="a"/>
    <w:link w:val="5"/>
    <w:uiPriority w:val="9"/>
    <w:semiHidden/>
    <w:rsid w:val="00AC488E"/>
    <w:rPr>
      <w:rFonts w:eastAsiaTheme="majorEastAsia" w:cstheme="majorBidi"/>
      <w:color w:val="0F4761" w:themeColor="accent1" w:themeShade="BF"/>
    </w:rPr>
  </w:style>
  <w:style w:type="character" w:customStyle="1" w:styleId="6Char">
    <w:name w:val="Наслов 6 Char"/>
    <w:basedOn w:val="a"/>
    <w:link w:val="6"/>
    <w:uiPriority w:val="9"/>
    <w:semiHidden/>
    <w:rsid w:val="00AC488E"/>
    <w:rPr>
      <w:rFonts w:eastAsiaTheme="majorEastAsia" w:cstheme="majorBidi"/>
      <w:i/>
      <w:iCs/>
      <w:color w:val="595959" w:themeColor="text1" w:themeTint="A6"/>
    </w:rPr>
  </w:style>
  <w:style w:type="character" w:customStyle="1" w:styleId="7Char">
    <w:name w:val="Наслов 7 Char"/>
    <w:basedOn w:val="a"/>
    <w:link w:val="7"/>
    <w:uiPriority w:val="9"/>
    <w:semiHidden/>
    <w:rsid w:val="00AC488E"/>
    <w:rPr>
      <w:rFonts w:eastAsiaTheme="majorEastAsia" w:cstheme="majorBidi"/>
      <w:color w:val="595959" w:themeColor="text1" w:themeTint="A6"/>
    </w:rPr>
  </w:style>
  <w:style w:type="character" w:customStyle="1" w:styleId="8Char">
    <w:name w:val="Наслов 8 Char"/>
    <w:basedOn w:val="a"/>
    <w:link w:val="8"/>
    <w:uiPriority w:val="9"/>
    <w:semiHidden/>
    <w:rsid w:val="00AC488E"/>
    <w:rPr>
      <w:rFonts w:eastAsiaTheme="majorEastAsia" w:cstheme="majorBidi"/>
      <w:i/>
      <w:iCs/>
      <w:color w:val="272727" w:themeColor="text1" w:themeTint="D8"/>
    </w:rPr>
  </w:style>
  <w:style w:type="character" w:customStyle="1" w:styleId="9Char">
    <w:name w:val="Наслов 9 Char"/>
    <w:basedOn w:val="a"/>
    <w:link w:val="9"/>
    <w:uiPriority w:val="9"/>
    <w:semiHidden/>
    <w:rsid w:val="00AC488E"/>
    <w:rPr>
      <w:rFonts w:eastAsiaTheme="majorEastAsia" w:cstheme="majorBidi"/>
      <w:color w:val="272727" w:themeColor="text1" w:themeTint="D8"/>
    </w:rPr>
  </w:style>
  <w:style w:type="paragraph" w:styleId="a2">
    <w:name w:val="Title"/>
    <w:basedOn w:val="Normal"/>
    <w:next w:val="Normal"/>
    <w:link w:val="Char"/>
    <w:uiPriority w:val="10"/>
    <w:qFormat/>
    <w:rsid w:val="00AC48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Наслов Char"/>
    <w:basedOn w:val="a"/>
    <w:link w:val="a2"/>
    <w:uiPriority w:val="10"/>
    <w:rsid w:val="00AC488E"/>
    <w:rPr>
      <w:rFonts w:asciiTheme="majorHAnsi" w:eastAsiaTheme="majorEastAsia" w:hAnsiTheme="majorHAnsi" w:cstheme="majorBidi"/>
      <w:spacing w:val="-10"/>
      <w:kern w:val="28"/>
      <w:sz w:val="56"/>
      <w:szCs w:val="56"/>
    </w:rPr>
  </w:style>
  <w:style w:type="paragraph" w:styleId="a3">
    <w:name w:val="Subtitle"/>
    <w:basedOn w:val="Normal"/>
    <w:next w:val="Normal"/>
    <w:link w:val="Char0"/>
    <w:uiPriority w:val="11"/>
    <w:qFormat/>
    <w:rsid w:val="00AC488E"/>
    <w:pPr>
      <w:numPr>
        <w:ilvl w:val="1"/>
      </w:numPr>
    </w:pPr>
    <w:rPr>
      <w:rFonts w:eastAsiaTheme="majorEastAsia" w:cstheme="majorBidi"/>
      <w:color w:val="595959" w:themeColor="text1" w:themeTint="A6"/>
      <w:spacing w:val="15"/>
      <w:sz w:val="28"/>
      <w:szCs w:val="28"/>
    </w:rPr>
  </w:style>
  <w:style w:type="character" w:customStyle="1" w:styleId="Char0">
    <w:name w:val="Поднаслов Char"/>
    <w:basedOn w:val="a"/>
    <w:link w:val="a3"/>
    <w:uiPriority w:val="11"/>
    <w:rsid w:val="00AC488E"/>
    <w:rPr>
      <w:rFonts w:eastAsiaTheme="majorEastAsia" w:cstheme="majorBidi"/>
      <w:color w:val="595959" w:themeColor="text1" w:themeTint="A6"/>
      <w:spacing w:val="15"/>
      <w:sz w:val="28"/>
      <w:szCs w:val="28"/>
    </w:rPr>
  </w:style>
  <w:style w:type="paragraph" w:styleId="a4">
    <w:name w:val="Quote"/>
    <w:basedOn w:val="Normal"/>
    <w:next w:val="Normal"/>
    <w:link w:val="Char1"/>
    <w:uiPriority w:val="29"/>
    <w:qFormat/>
    <w:rsid w:val="00AC488E"/>
    <w:pPr>
      <w:spacing w:before="160"/>
      <w:jc w:val="center"/>
    </w:pPr>
    <w:rPr>
      <w:i/>
      <w:iCs/>
      <w:color w:val="404040" w:themeColor="text1" w:themeTint="BF"/>
    </w:rPr>
  </w:style>
  <w:style w:type="character" w:customStyle="1" w:styleId="Char1">
    <w:name w:val="Навођење Char"/>
    <w:basedOn w:val="a"/>
    <w:link w:val="a4"/>
    <w:uiPriority w:val="29"/>
    <w:rsid w:val="00AC488E"/>
    <w:rPr>
      <w:i/>
      <w:iCs/>
      <w:color w:val="404040" w:themeColor="text1" w:themeTint="BF"/>
    </w:rPr>
  </w:style>
  <w:style w:type="paragraph" w:styleId="a5">
    <w:name w:val="List Paragraph"/>
    <w:basedOn w:val="Normal"/>
    <w:uiPriority w:val="34"/>
    <w:qFormat/>
    <w:rsid w:val="00AC488E"/>
    <w:pPr>
      <w:ind w:left="720"/>
      <w:contextualSpacing/>
    </w:pPr>
  </w:style>
  <w:style w:type="character" w:styleId="a6">
    <w:name w:val="Intense Emphasis"/>
    <w:basedOn w:val="a"/>
    <w:uiPriority w:val="21"/>
    <w:qFormat/>
    <w:rsid w:val="00AC488E"/>
    <w:rPr>
      <w:i/>
      <w:iCs/>
      <w:color w:val="0F4761" w:themeColor="accent1" w:themeShade="BF"/>
    </w:rPr>
  </w:style>
  <w:style w:type="paragraph" w:styleId="a7">
    <w:name w:val="Intense Quote"/>
    <w:basedOn w:val="Normal"/>
    <w:next w:val="Normal"/>
    <w:link w:val="Char2"/>
    <w:uiPriority w:val="30"/>
    <w:qFormat/>
    <w:rsid w:val="00AC48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Подебљани наводници Char"/>
    <w:basedOn w:val="a"/>
    <w:link w:val="a7"/>
    <w:uiPriority w:val="30"/>
    <w:rsid w:val="00AC488E"/>
    <w:rPr>
      <w:i/>
      <w:iCs/>
      <w:color w:val="0F4761" w:themeColor="accent1" w:themeShade="BF"/>
    </w:rPr>
  </w:style>
  <w:style w:type="character" w:styleId="a8">
    <w:name w:val="Intense Reference"/>
    <w:basedOn w:val="a"/>
    <w:uiPriority w:val="32"/>
    <w:qFormat/>
    <w:rsid w:val="00AC488E"/>
    <w:rPr>
      <w:b/>
      <w:bCs/>
      <w:smallCaps/>
      <w:color w:val="0F4761" w:themeColor="accent1" w:themeShade="BF"/>
      <w:spacing w:val="5"/>
    </w:rPr>
  </w:style>
  <w:style w:type="character" w:styleId="a9">
    <w:name w:val="Hyperlink"/>
    <w:basedOn w:val="a"/>
    <w:uiPriority w:val="99"/>
    <w:unhideWhenUsed/>
    <w:rsid w:val="008267FA"/>
    <w:rPr>
      <w:color w:val="467886" w:themeColor="hyperlink"/>
      <w:u w:val="single"/>
    </w:rPr>
  </w:style>
  <w:style w:type="character" w:styleId="aa">
    <w:name w:val="Unresolved Mention"/>
    <w:basedOn w:val="a"/>
    <w:uiPriority w:val="99"/>
    <w:semiHidden/>
    <w:unhideWhenUsed/>
    <w:rsid w:val="008267FA"/>
    <w:rPr>
      <w:color w:val="605E5C"/>
      <w:shd w:val="clear" w:color="auto" w:fill="E1DFDD"/>
    </w:rPr>
  </w:style>
  <w:style w:type="character" w:styleId="ab">
    <w:name w:val="FollowedHyperlink"/>
    <w:basedOn w:val="a"/>
    <w:uiPriority w:val="99"/>
    <w:semiHidden/>
    <w:unhideWhenUsed/>
    <w:rsid w:val="00567E5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mission.europa.eu/about/organisation/college-commissioners/stephane-sejourne_en" TargetMode="External"/><Relationship Id="rId13" Type="http://schemas.openxmlformats.org/officeDocument/2006/relationships/hyperlink" Target="https://commission.europa.eu/about/organisation/college-commissioners/apostolos-tzitzikostas_en" TargetMode="External"/><Relationship Id="rId18" Type="http://schemas.openxmlformats.org/officeDocument/2006/relationships/hyperlink" Target="mailto:cab-kos-contact@ec.europa.eu"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ab-brunner-contact@ec.europa.eu" TargetMode="External"/><Relationship Id="rId17" Type="http://schemas.openxmlformats.org/officeDocument/2006/relationships/hyperlink" Target="mailto:ENEST-Webmaster@ec.europa.eu" TargetMode="External"/><Relationship Id="rId2" Type="http://schemas.openxmlformats.org/officeDocument/2006/relationships/customXml" Target="../customXml/item2.xml"/><Relationship Id="rId16" Type="http://schemas.openxmlformats.org/officeDocument/2006/relationships/hyperlink" Target="https://commission.europa.eu/about-european-commission/organisation-european-commission/college-commissioners-2024-2029/marta-kos_e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home-b1-borders@ec.europa.eu" TargetMode="External"/><Relationship Id="rId5" Type="http://schemas.openxmlformats.org/officeDocument/2006/relationships/styles" Target="styles.xml"/><Relationship Id="rId15" Type="http://schemas.openxmlformats.org/officeDocument/2006/relationships/hyperlink" Target="mailto:cab-Tzitzikostas-contact@ec.europa.eu" TargetMode="External"/><Relationship Id="rId10" Type="http://schemas.openxmlformats.org/officeDocument/2006/relationships/hyperlink" Target="https://commission.europa.eu/about/organisation/college-commissioners/magnus-brunner_en"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cab-sejourne-contact@ec.europa.eu" TargetMode="External"/><Relationship Id="rId14" Type="http://schemas.openxmlformats.org/officeDocument/2006/relationships/hyperlink" Target="mailto:MOVE-C1-SECRETARIAT@ec.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ED759097D48CC4AB4BE65B5925F576F" ma:contentTypeVersion="14" ma:contentTypeDescription="Kreiraj novi dokument." ma:contentTypeScope="" ma:versionID="a6695e313e018e54d0a5dae2cdefe256">
  <xsd:schema xmlns:xsd="http://www.w3.org/2001/XMLSchema" xmlns:xs="http://www.w3.org/2001/XMLSchema" xmlns:p="http://schemas.microsoft.com/office/2006/metadata/properties" xmlns:ns2="9743de9f-40b7-4896-9f21-813da3e2ea9a" xmlns:ns3="039aaec7-07b9-451d-a14c-f51927ba83ea" targetNamespace="http://schemas.microsoft.com/office/2006/metadata/properties" ma:root="true" ma:fieldsID="0770158b0f9f4a63b32c274edbde4a7b" ns2:_="" ns3:_="">
    <xsd:import namespace="9743de9f-40b7-4896-9f21-813da3e2ea9a"/>
    <xsd:import namespace="039aaec7-07b9-451d-a14c-f51927ba83e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43de9f-40b7-4896-9f21-813da3e2ea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Oznake slika" ma:readOnly="false" ma:fieldId="{5cf76f15-5ced-4ddc-b409-7134ff3c332f}" ma:taxonomyMulti="true" ma:sspId="af45ee06-6c96-4a32-9800-f38eca7b169f"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9aaec7-07b9-451d-a14c-f51927ba83ea" elementFormDefault="qualified">
    <xsd:import namespace="http://schemas.microsoft.com/office/2006/documentManagement/types"/>
    <xsd:import namespace="http://schemas.microsoft.com/office/infopath/2007/PartnerControls"/>
    <xsd:element name="SharedWithUsers" ma:index="11" nillable="true" ma:displayName="Deljeno sa"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ljeno sa detaljima" ma:internalName="SharedWithDetails" ma:readOnly="true">
      <xsd:simpleType>
        <xsd:restriction base="dms:Note">
          <xsd:maxLength value="255"/>
        </xsd:restriction>
      </xsd:simpleType>
    </xsd:element>
    <xsd:element name="TaxCatchAll" ma:index="15" nillable="true" ma:displayName="Taxonomy Catch All Column" ma:hidden="true" ma:list="{ceba5300-4db8-4f2a-806d-b9587e01f3ac}" ma:internalName="TaxCatchAll" ma:showField="CatchAllData" ma:web="039aaec7-07b9-451d-a14c-f51927ba83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39aaec7-07b9-451d-a14c-f51927ba83ea" xsi:nil="true"/>
    <lcf76f155ced4ddcb4097134ff3c332f xmlns="9743de9f-40b7-4896-9f21-813da3e2ea9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406F65-CD6D-40D1-8209-D0C1C423ED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43de9f-40b7-4896-9f21-813da3e2ea9a"/>
    <ds:schemaRef ds:uri="039aaec7-07b9-451d-a14c-f51927ba83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752EDA-1355-4FC7-8B3B-EA594783C0CC}">
  <ds:schemaRefs>
    <ds:schemaRef ds:uri="http://schemas.microsoft.com/office/2006/metadata/properties"/>
    <ds:schemaRef ds:uri="http://schemas.microsoft.com/office/infopath/2007/PartnerControls"/>
    <ds:schemaRef ds:uri="039aaec7-07b9-451d-a14c-f51927ba83ea"/>
    <ds:schemaRef ds:uri="9743de9f-40b7-4896-9f21-813da3e2ea9a"/>
  </ds:schemaRefs>
</ds:datastoreItem>
</file>

<file path=customXml/itemProps3.xml><?xml version="1.0" encoding="utf-8"?>
<ds:datastoreItem xmlns:ds="http://schemas.openxmlformats.org/officeDocument/2006/customXml" ds:itemID="{B58A77B8-62C0-41DC-BC88-0932BF4EA5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973</Words>
  <Characters>6164</Characters>
  <Application>Microsoft Office Word</Application>
  <DocSecurity>0</DocSecurity>
  <Lines>114</Lines>
  <Paragraphs>60</Paragraphs>
  <ScaleCrop>false</ScaleCrop>
  <HeadingPairs>
    <vt:vector size="2" baseType="variant">
      <vt:variant>
        <vt:lpstr>Наслов</vt:lpstr>
      </vt:variant>
      <vt:variant>
        <vt:i4>1</vt:i4>
      </vt:variant>
    </vt:vector>
  </HeadingPairs>
  <TitlesOfParts>
    <vt:vector size="1" baseType="lpstr">
      <vt:lpstr/>
    </vt:vector>
  </TitlesOfParts>
  <Company/>
  <LinksUpToDate>false</LinksUpToDate>
  <CharactersWithSpaces>7077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 Fijala</dc:creator>
  <cp:lastModifiedBy>Alexander Markus</cp:lastModifiedBy>
  <cp:revision>2</cp:revision>
  <dcterms:created xsi:type="dcterms:W3CDTF">2026-09-02T15:27:00Z</dcterms:created>
  <dcterms:modified xsi:type="dcterms:W3CDTF">2026-09-02T15:27:00Z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0x0101008ED759097D48CC4AB4BE65B5925F576F</vt:lpwstr>
  </property>
  <property fmtid="{D5CDD505-2E9C-101B-9397-08002B2CF9AE}" pid="3" name="MediaServiceImageTags">
    <vt:lpwstr/>
  </property>
</Properties>
</file>