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578D" w14:textId="62A9F800" w:rsidR="008267FA" w:rsidRPr="00B2190F" w:rsidRDefault="008267FA" w:rsidP="008267FA">
      <w:pPr>
        <w:rPr>
          <w:rFonts w:ascii="Verdana" w:hAnsi="Verdana"/>
          <w:sz w:val="18"/>
          <w:szCs w:val="18"/>
          <w:lang w:val="en-GB"/>
        </w:rPr>
      </w:pPr>
      <w:r w:rsidRPr="008267FA">
        <w:rPr>
          <w:rFonts w:ascii="Verdana" w:hAnsi="Verdana"/>
          <w:sz w:val="18"/>
          <w:szCs w:val="18"/>
          <w:highlight w:val="yellow"/>
        </w:rPr>
        <w:t>COMPANY LETTERHEAD</w:t>
      </w:r>
    </w:p>
    <w:p w14:paraId="314113A3" w14:textId="7B20A824" w:rsidR="008267FA" w:rsidRDefault="008267FA" w:rsidP="008267FA">
      <w:pPr>
        <w:rPr>
          <w:rFonts w:ascii="Verdana" w:hAnsi="Verdana"/>
          <w:sz w:val="18"/>
          <w:szCs w:val="18"/>
        </w:rPr>
      </w:pPr>
      <w:r>
        <w:rPr>
          <w:rFonts w:ascii="Verdana" w:hAnsi="Verdana"/>
          <w:sz w:val="18"/>
          <w:szCs w:val="18"/>
        </w:rPr>
        <w:t xml:space="preserve">To </w:t>
      </w:r>
    </w:p>
    <w:p w14:paraId="1EF743D9" w14:textId="4C723D1A" w:rsidR="008267FA" w:rsidRPr="008267FA" w:rsidRDefault="008267FA" w:rsidP="008267FA">
      <w:pPr>
        <w:rPr>
          <w:rFonts w:ascii="Verdana" w:hAnsi="Verdana"/>
          <w:sz w:val="18"/>
          <w:szCs w:val="18"/>
        </w:rPr>
      </w:pPr>
      <w:r w:rsidRPr="008267FA">
        <w:rPr>
          <w:rFonts w:ascii="Verdana" w:hAnsi="Verdana"/>
          <w:sz w:val="18"/>
          <w:szCs w:val="18"/>
        </w:rPr>
        <w:t>DG HOME</w:t>
      </w:r>
    </w:p>
    <w:p w14:paraId="0EF2AC02" w14:textId="77777777" w:rsidR="008267FA" w:rsidRPr="008267FA" w:rsidRDefault="008267FA" w:rsidP="008267FA">
      <w:pPr>
        <w:rPr>
          <w:rFonts w:ascii="Verdana" w:hAnsi="Verdana"/>
          <w:sz w:val="18"/>
          <w:szCs w:val="18"/>
        </w:rPr>
      </w:pPr>
      <w:hyperlink r:id="rId8" w:tooltip="mailto:home-b1-borders@ec.europa.eu" w:history="1">
        <w:r w:rsidRPr="008267FA">
          <w:rPr>
            <w:rStyle w:val="a9"/>
            <w:rFonts w:ascii="Verdana" w:hAnsi="Verdana"/>
            <w:sz w:val="18"/>
            <w:szCs w:val="18"/>
          </w:rPr>
          <w:t>home-b1-borders@ec.europa.eu</w:t>
        </w:r>
      </w:hyperlink>
    </w:p>
    <w:p w14:paraId="0EBD89D8" w14:textId="77777777" w:rsidR="008267FA" w:rsidRPr="008267FA" w:rsidRDefault="008267FA" w:rsidP="008267FA">
      <w:pPr>
        <w:rPr>
          <w:rFonts w:ascii="Verdana" w:hAnsi="Verdana"/>
          <w:sz w:val="18"/>
          <w:szCs w:val="18"/>
        </w:rPr>
      </w:pPr>
      <w:hyperlink r:id="rId9" w:tooltip="mailto:cab-brunner-contact@ec.europa.eu" w:history="1">
        <w:r w:rsidRPr="008267FA">
          <w:rPr>
            <w:rStyle w:val="a9"/>
            <w:rFonts w:ascii="Verdana" w:hAnsi="Verdana"/>
            <w:sz w:val="18"/>
            <w:szCs w:val="18"/>
          </w:rPr>
          <w:t>cab-brunner-contact@ec.europa.eu</w:t>
        </w:r>
      </w:hyperlink>
    </w:p>
    <w:p w14:paraId="185DD107" w14:textId="77777777" w:rsidR="008267FA" w:rsidRPr="008267FA" w:rsidRDefault="008267FA" w:rsidP="008267FA">
      <w:pPr>
        <w:rPr>
          <w:rFonts w:ascii="Verdana" w:hAnsi="Verdana"/>
          <w:sz w:val="18"/>
          <w:szCs w:val="18"/>
        </w:rPr>
      </w:pPr>
      <w:r w:rsidRPr="008267FA">
        <w:rPr>
          <w:rFonts w:ascii="Verdana" w:hAnsi="Verdana"/>
          <w:sz w:val="18"/>
          <w:szCs w:val="18"/>
        </w:rPr>
        <w:t> </w:t>
      </w:r>
    </w:p>
    <w:p w14:paraId="6228BDCD" w14:textId="559EE643" w:rsidR="008267FA" w:rsidRPr="008267FA" w:rsidRDefault="008267FA" w:rsidP="008267FA">
      <w:pPr>
        <w:rPr>
          <w:rFonts w:ascii="Verdana" w:hAnsi="Verdana"/>
          <w:sz w:val="18"/>
          <w:szCs w:val="18"/>
        </w:rPr>
      </w:pPr>
      <w:r w:rsidRPr="008267FA">
        <w:rPr>
          <w:rFonts w:ascii="Verdana" w:hAnsi="Verdana"/>
          <w:sz w:val="18"/>
          <w:szCs w:val="18"/>
        </w:rPr>
        <w:t>DG MOVE</w:t>
      </w:r>
    </w:p>
    <w:p w14:paraId="50064D85" w14:textId="77777777" w:rsidR="008267FA" w:rsidRPr="008267FA" w:rsidRDefault="008267FA" w:rsidP="008267FA">
      <w:pPr>
        <w:rPr>
          <w:rFonts w:ascii="Verdana" w:hAnsi="Verdana"/>
          <w:sz w:val="18"/>
          <w:szCs w:val="18"/>
        </w:rPr>
      </w:pPr>
      <w:hyperlink r:id="rId10" w:tooltip="mailto:MOVE-C1-SECRETARIAT@ec.europa.eu" w:history="1">
        <w:r w:rsidRPr="008267FA">
          <w:rPr>
            <w:rStyle w:val="a9"/>
            <w:rFonts w:ascii="Verdana" w:hAnsi="Verdana"/>
            <w:sz w:val="18"/>
            <w:szCs w:val="18"/>
          </w:rPr>
          <w:t>MOVE-C1-SECRETARIAT@ec.europa.eu</w:t>
        </w:r>
      </w:hyperlink>
    </w:p>
    <w:p w14:paraId="1CD8BE50" w14:textId="77777777" w:rsidR="008267FA" w:rsidRPr="008267FA" w:rsidRDefault="008267FA" w:rsidP="008267FA">
      <w:pPr>
        <w:rPr>
          <w:rFonts w:ascii="Verdana" w:hAnsi="Verdana"/>
          <w:sz w:val="18"/>
          <w:szCs w:val="18"/>
        </w:rPr>
      </w:pPr>
      <w:r w:rsidRPr="008267FA">
        <w:rPr>
          <w:rFonts w:ascii="Verdana" w:hAnsi="Verdana"/>
          <w:sz w:val="18"/>
          <w:szCs w:val="18"/>
        </w:rPr>
        <w:t> </w:t>
      </w:r>
    </w:p>
    <w:p w14:paraId="4209B21E" w14:textId="4BF46DAF" w:rsidR="008267FA" w:rsidRPr="008267FA" w:rsidRDefault="008267FA" w:rsidP="008267FA">
      <w:pPr>
        <w:rPr>
          <w:rFonts w:ascii="Verdana" w:hAnsi="Verdana"/>
          <w:sz w:val="18"/>
          <w:szCs w:val="18"/>
        </w:rPr>
      </w:pPr>
      <w:r w:rsidRPr="008267FA">
        <w:rPr>
          <w:rFonts w:ascii="Verdana" w:hAnsi="Verdana"/>
          <w:sz w:val="18"/>
          <w:szCs w:val="18"/>
        </w:rPr>
        <w:t>DG ENEST</w:t>
      </w:r>
    </w:p>
    <w:p w14:paraId="09030570" w14:textId="77777777" w:rsidR="008267FA" w:rsidRPr="008267FA" w:rsidRDefault="008267FA" w:rsidP="008267FA">
      <w:pPr>
        <w:rPr>
          <w:rFonts w:ascii="Verdana" w:hAnsi="Verdana"/>
          <w:sz w:val="18"/>
          <w:szCs w:val="18"/>
        </w:rPr>
      </w:pPr>
      <w:hyperlink r:id="rId11" w:tooltip="mailto:ENEST-Webmaster@ec.europa.eu" w:history="1">
        <w:r w:rsidRPr="008267FA">
          <w:rPr>
            <w:rStyle w:val="a9"/>
            <w:rFonts w:ascii="Verdana" w:hAnsi="Verdana"/>
            <w:sz w:val="18"/>
            <w:szCs w:val="18"/>
          </w:rPr>
          <w:t>ENEST-Webmaster@ec.europa.eu</w:t>
        </w:r>
      </w:hyperlink>
    </w:p>
    <w:p w14:paraId="38E89769" w14:textId="77777777" w:rsidR="008267FA" w:rsidRDefault="008267FA" w:rsidP="008267FA">
      <w:pPr>
        <w:rPr>
          <w:rFonts w:ascii="Verdana" w:hAnsi="Verdana"/>
          <w:sz w:val="18"/>
          <w:szCs w:val="18"/>
        </w:rPr>
      </w:pPr>
    </w:p>
    <w:p w14:paraId="619C3F47" w14:textId="77777777" w:rsidR="008267FA" w:rsidRDefault="008267FA" w:rsidP="008267FA">
      <w:pPr>
        <w:rPr>
          <w:rFonts w:ascii="Verdana" w:hAnsi="Verdana"/>
          <w:sz w:val="18"/>
          <w:szCs w:val="18"/>
        </w:rPr>
      </w:pPr>
    </w:p>
    <w:p w14:paraId="4710AA55" w14:textId="289B1C5F" w:rsidR="00FE39A3" w:rsidRDefault="00FE39A3" w:rsidP="008267FA">
      <w:pPr>
        <w:rPr>
          <w:rFonts w:ascii="Verdana" w:hAnsi="Verdana"/>
          <w:sz w:val="18"/>
          <w:szCs w:val="18"/>
        </w:rPr>
      </w:pPr>
      <w:proofErr w:type="spellStart"/>
      <w:r w:rsidRPr="00FE39A3">
        <w:rPr>
          <w:rFonts w:ascii="Verdana" w:hAnsi="Verdana"/>
          <w:sz w:val="18"/>
          <w:szCs w:val="18"/>
        </w:rPr>
        <w:t>Urgent</w:t>
      </w:r>
      <w:proofErr w:type="spellEnd"/>
      <w:r w:rsidRPr="00FE39A3">
        <w:rPr>
          <w:rFonts w:ascii="Verdana" w:hAnsi="Verdana"/>
          <w:sz w:val="18"/>
          <w:szCs w:val="18"/>
        </w:rPr>
        <w:t xml:space="preserve"> </w:t>
      </w:r>
      <w:proofErr w:type="spellStart"/>
      <w:r w:rsidRPr="00FE39A3">
        <w:rPr>
          <w:rFonts w:ascii="Verdana" w:hAnsi="Verdana"/>
          <w:sz w:val="18"/>
          <w:szCs w:val="18"/>
        </w:rPr>
        <w:t>Request</w:t>
      </w:r>
      <w:proofErr w:type="spellEnd"/>
      <w:r w:rsidRPr="00FE39A3">
        <w:rPr>
          <w:rFonts w:ascii="Verdana" w:hAnsi="Verdana"/>
          <w:sz w:val="18"/>
          <w:szCs w:val="18"/>
        </w:rPr>
        <w:t xml:space="preserve"> </w:t>
      </w:r>
      <w:proofErr w:type="spellStart"/>
      <w:r w:rsidRPr="00FE39A3">
        <w:rPr>
          <w:rFonts w:ascii="Verdana" w:hAnsi="Verdana"/>
          <w:sz w:val="18"/>
          <w:szCs w:val="18"/>
        </w:rPr>
        <w:t>for</w:t>
      </w:r>
      <w:proofErr w:type="spellEnd"/>
      <w:r w:rsidRPr="00FE39A3">
        <w:rPr>
          <w:rFonts w:ascii="Verdana" w:hAnsi="Verdana"/>
          <w:sz w:val="18"/>
          <w:szCs w:val="18"/>
        </w:rPr>
        <w:t xml:space="preserve"> </w:t>
      </w:r>
      <w:proofErr w:type="spellStart"/>
      <w:r w:rsidRPr="00FE39A3">
        <w:rPr>
          <w:rFonts w:ascii="Verdana" w:hAnsi="Verdana"/>
          <w:sz w:val="18"/>
          <w:szCs w:val="18"/>
        </w:rPr>
        <w:t>Immediate</w:t>
      </w:r>
      <w:proofErr w:type="spellEnd"/>
      <w:r w:rsidRPr="00FE39A3">
        <w:rPr>
          <w:rFonts w:ascii="Verdana" w:hAnsi="Verdana"/>
          <w:sz w:val="18"/>
          <w:szCs w:val="18"/>
        </w:rPr>
        <w:t xml:space="preserve"> EU-</w:t>
      </w:r>
      <w:proofErr w:type="spellStart"/>
      <w:r w:rsidRPr="00FE39A3">
        <w:rPr>
          <w:rFonts w:ascii="Verdana" w:hAnsi="Verdana"/>
          <w:sz w:val="18"/>
          <w:szCs w:val="18"/>
        </w:rPr>
        <w:t>Level</w:t>
      </w:r>
      <w:proofErr w:type="spellEnd"/>
      <w:r w:rsidRPr="00FE39A3">
        <w:rPr>
          <w:rFonts w:ascii="Verdana" w:hAnsi="Verdana"/>
          <w:sz w:val="18"/>
          <w:szCs w:val="18"/>
        </w:rPr>
        <w:t xml:space="preserve"> </w:t>
      </w:r>
      <w:proofErr w:type="spellStart"/>
      <w:r w:rsidRPr="00FE39A3">
        <w:rPr>
          <w:rFonts w:ascii="Verdana" w:hAnsi="Verdana"/>
          <w:sz w:val="18"/>
          <w:szCs w:val="18"/>
        </w:rPr>
        <w:t>Intervention</w:t>
      </w:r>
      <w:proofErr w:type="spellEnd"/>
      <w:r w:rsidRPr="00FE39A3">
        <w:rPr>
          <w:rFonts w:ascii="Verdana" w:hAnsi="Verdana"/>
          <w:sz w:val="18"/>
          <w:szCs w:val="18"/>
        </w:rPr>
        <w:t xml:space="preserve"> </w:t>
      </w:r>
      <w:r>
        <w:rPr>
          <w:rFonts w:ascii="Verdana" w:hAnsi="Verdana"/>
          <w:sz w:val="18"/>
          <w:szCs w:val="18"/>
        </w:rPr>
        <w:t>-</w:t>
      </w:r>
      <w:r w:rsidRPr="00FE39A3">
        <w:rPr>
          <w:rFonts w:ascii="Verdana" w:hAnsi="Verdana"/>
          <w:sz w:val="18"/>
          <w:szCs w:val="18"/>
        </w:rPr>
        <w:t xml:space="preserve"> </w:t>
      </w:r>
      <w:proofErr w:type="spellStart"/>
      <w:r w:rsidRPr="00FE39A3">
        <w:rPr>
          <w:rFonts w:ascii="Verdana" w:hAnsi="Verdana"/>
          <w:sz w:val="18"/>
          <w:szCs w:val="18"/>
        </w:rPr>
        <w:t>Critical</w:t>
      </w:r>
      <w:proofErr w:type="spellEnd"/>
      <w:r w:rsidRPr="00FE39A3">
        <w:rPr>
          <w:rFonts w:ascii="Verdana" w:hAnsi="Verdana"/>
          <w:sz w:val="18"/>
          <w:szCs w:val="18"/>
        </w:rPr>
        <w:t xml:space="preserve"> Disruption Risk Due to 90/180-Day Rule Application to Professional Drivers</w:t>
      </w:r>
      <w:r w:rsidR="00436185">
        <w:rPr>
          <w:rFonts w:ascii="Verdana" w:hAnsi="Verdana"/>
          <w:sz w:val="18"/>
          <w:szCs w:val="18"/>
        </w:rPr>
        <w:t xml:space="preserve"> of WB</w:t>
      </w:r>
    </w:p>
    <w:p w14:paraId="65635545" w14:textId="77777777" w:rsidR="00FE39A3" w:rsidRDefault="00FE39A3" w:rsidP="00AC488E">
      <w:pPr>
        <w:jc w:val="both"/>
        <w:rPr>
          <w:rFonts w:ascii="Verdana" w:hAnsi="Verdana"/>
          <w:sz w:val="18"/>
          <w:szCs w:val="18"/>
        </w:rPr>
      </w:pPr>
    </w:p>
    <w:p w14:paraId="2ECB2277" w14:textId="77777777" w:rsidR="00AC488E" w:rsidRDefault="00AC488E" w:rsidP="00AC488E">
      <w:pPr>
        <w:jc w:val="both"/>
        <w:rPr>
          <w:rFonts w:ascii="Verdana" w:hAnsi="Verdana"/>
          <w:sz w:val="18"/>
          <w:szCs w:val="18"/>
        </w:rPr>
      </w:pPr>
      <w:r w:rsidRPr="00AC488E">
        <w:rPr>
          <w:rFonts w:ascii="Verdana" w:hAnsi="Verdana"/>
          <w:sz w:val="18"/>
          <w:szCs w:val="18"/>
        </w:rPr>
        <w:t>Dear Madam/Sir,</w:t>
      </w:r>
    </w:p>
    <w:p w14:paraId="41F6065F" w14:textId="77777777" w:rsidR="00AC488E" w:rsidRPr="00AC488E" w:rsidRDefault="00AC488E" w:rsidP="00AC488E">
      <w:pPr>
        <w:jc w:val="both"/>
        <w:rPr>
          <w:rFonts w:ascii="Verdana" w:hAnsi="Verdana"/>
          <w:sz w:val="18"/>
          <w:szCs w:val="18"/>
        </w:rPr>
      </w:pPr>
      <w:r w:rsidRPr="00AC488E">
        <w:rPr>
          <w:rFonts w:ascii="Verdana" w:hAnsi="Verdana"/>
          <w:sz w:val="18"/>
          <w:szCs w:val="18"/>
        </w:rPr>
        <w:t>We are writing to you on behalf of [</w:t>
      </w:r>
      <w:r w:rsidRPr="00436185">
        <w:rPr>
          <w:rFonts w:ascii="Verdana" w:hAnsi="Verdana"/>
          <w:sz w:val="18"/>
          <w:szCs w:val="18"/>
          <w:highlight w:val="yellow"/>
        </w:rPr>
        <w:t>Company name],</w:t>
      </w:r>
      <w:r w:rsidRPr="00AC488E">
        <w:rPr>
          <w:rFonts w:ascii="Verdana" w:hAnsi="Verdana"/>
          <w:sz w:val="18"/>
          <w:szCs w:val="18"/>
        </w:rPr>
        <w:t xml:space="preserve"> an EU-based company whose operations depend directly and substantially on international road freight transport capacities provided by operators from the Western Balkans, including the Republic of Serbia.</w:t>
      </w:r>
    </w:p>
    <w:p w14:paraId="165F4DDF" w14:textId="77777777" w:rsidR="00AC488E" w:rsidRPr="00AC488E" w:rsidRDefault="00AC488E" w:rsidP="00AC488E">
      <w:pPr>
        <w:jc w:val="both"/>
        <w:rPr>
          <w:rFonts w:ascii="Verdana" w:hAnsi="Verdana"/>
          <w:sz w:val="18"/>
          <w:szCs w:val="18"/>
        </w:rPr>
      </w:pPr>
      <w:r w:rsidRPr="00AC488E">
        <w:rPr>
          <w:rFonts w:ascii="Verdana" w:hAnsi="Verdana"/>
          <w:sz w:val="18"/>
          <w:szCs w:val="18"/>
        </w:rPr>
        <w:t>We wish to formally express our grave concern regarding the immediate and escalating consequences of the strict application of the 90 days in 180 days Schengen stay limitation to professional road freight drivers employed by these operators.</w:t>
      </w:r>
    </w:p>
    <w:p w14:paraId="613B11F1" w14:textId="77777777" w:rsidR="00AC488E" w:rsidRPr="00AC488E" w:rsidRDefault="00AC488E" w:rsidP="00AC488E">
      <w:pPr>
        <w:jc w:val="both"/>
        <w:rPr>
          <w:rFonts w:ascii="Verdana" w:hAnsi="Verdana"/>
          <w:sz w:val="18"/>
          <w:szCs w:val="18"/>
        </w:rPr>
      </w:pPr>
      <w:r w:rsidRPr="00AC488E">
        <w:rPr>
          <w:rFonts w:ascii="Verdana" w:hAnsi="Verdana"/>
          <w:sz w:val="18"/>
          <w:szCs w:val="18"/>
        </w:rPr>
        <w:t>This issue has now moved beyond regulatory interpretation and has become an acute operational crisis.</w:t>
      </w:r>
    </w:p>
    <w:p w14:paraId="322C31A7" w14:textId="77777777" w:rsidR="00AC488E" w:rsidRPr="00AC488E" w:rsidRDefault="00AC488E" w:rsidP="00AC488E">
      <w:pPr>
        <w:jc w:val="both"/>
        <w:rPr>
          <w:rFonts w:ascii="Verdana" w:hAnsi="Verdana"/>
          <w:sz w:val="18"/>
          <w:szCs w:val="18"/>
        </w:rPr>
      </w:pPr>
      <w:r w:rsidRPr="00AC488E">
        <w:rPr>
          <w:rFonts w:ascii="Verdana" w:hAnsi="Verdana"/>
          <w:sz w:val="18"/>
          <w:szCs w:val="18"/>
        </w:rPr>
        <w:t>As of March, a significant proportion of professional drivers engaged in international freight transport to and through the European Union will exceed the permitted 90-day threshold. Once this occurs, they will be legally prevented from continuing transport operations within the Schengen area. In practical terms, this means that a large number of planned transport movements will not be initiated at all.</w:t>
      </w:r>
    </w:p>
    <w:p w14:paraId="6479AB1B" w14:textId="77777777" w:rsidR="00AC488E" w:rsidRPr="00AC488E" w:rsidRDefault="00AC488E" w:rsidP="00AC488E">
      <w:pPr>
        <w:jc w:val="both"/>
        <w:rPr>
          <w:rFonts w:ascii="Verdana" w:hAnsi="Verdana"/>
          <w:sz w:val="18"/>
          <w:szCs w:val="18"/>
        </w:rPr>
      </w:pPr>
      <w:r w:rsidRPr="00AC488E">
        <w:rPr>
          <w:rFonts w:ascii="Verdana" w:hAnsi="Verdana"/>
          <w:sz w:val="18"/>
          <w:szCs w:val="18"/>
        </w:rPr>
        <w:t>The consequences are neither theoretical nor long-term</w:t>
      </w:r>
      <w:r>
        <w:rPr>
          <w:rFonts w:ascii="Verdana" w:hAnsi="Verdana"/>
          <w:sz w:val="18"/>
          <w:szCs w:val="18"/>
        </w:rPr>
        <w:t>,</w:t>
      </w:r>
      <w:r w:rsidRPr="00AC488E">
        <w:rPr>
          <w:rFonts w:ascii="Verdana" w:hAnsi="Verdana"/>
          <w:sz w:val="18"/>
          <w:szCs w:val="18"/>
        </w:rPr>
        <w:t xml:space="preserve"> they are immediate, measurable, and economically damaging:</w:t>
      </w:r>
    </w:p>
    <w:p w14:paraId="2AA62A0A" w14:textId="77777777" w:rsidR="00AC488E" w:rsidRPr="00AC488E" w:rsidRDefault="00AC488E" w:rsidP="00AC488E">
      <w:pPr>
        <w:numPr>
          <w:ilvl w:val="0"/>
          <w:numId w:val="1"/>
        </w:numPr>
        <w:spacing w:after="0"/>
        <w:ind w:left="714" w:hanging="357"/>
        <w:jc w:val="both"/>
        <w:rPr>
          <w:rFonts w:ascii="Verdana" w:hAnsi="Verdana"/>
          <w:sz w:val="18"/>
          <w:szCs w:val="18"/>
        </w:rPr>
      </w:pPr>
      <w:r w:rsidRPr="00AC488E">
        <w:rPr>
          <w:rFonts w:ascii="Verdana" w:hAnsi="Verdana"/>
          <w:sz w:val="18"/>
          <w:szCs w:val="18"/>
        </w:rPr>
        <w:t>A sudden and severe reduction in available road freight capacity;</w:t>
      </w:r>
    </w:p>
    <w:p w14:paraId="43A78571" w14:textId="77777777" w:rsidR="00AC488E" w:rsidRPr="00AC488E" w:rsidRDefault="00AC488E" w:rsidP="00AC488E">
      <w:pPr>
        <w:numPr>
          <w:ilvl w:val="0"/>
          <w:numId w:val="1"/>
        </w:numPr>
        <w:spacing w:after="0"/>
        <w:ind w:left="714" w:hanging="357"/>
        <w:jc w:val="both"/>
        <w:rPr>
          <w:rFonts w:ascii="Verdana" w:hAnsi="Verdana"/>
          <w:sz w:val="18"/>
          <w:szCs w:val="18"/>
        </w:rPr>
      </w:pPr>
      <w:r w:rsidRPr="00AC488E">
        <w:rPr>
          <w:rFonts w:ascii="Verdana" w:hAnsi="Verdana"/>
          <w:sz w:val="18"/>
          <w:szCs w:val="18"/>
        </w:rPr>
        <w:t>Immediate disruption of established supply chains across multiple Member States;</w:t>
      </w:r>
    </w:p>
    <w:p w14:paraId="0CB728A7" w14:textId="77777777" w:rsidR="00AC488E" w:rsidRPr="00AC488E" w:rsidRDefault="00AC488E" w:rsidP="00AC488E">
      <w:pPr>
        <w:numPr>
          <w:ilvl w:val="0"/>
          <w:numId w:val="1"/>
        </w:numPr>
        <w:spacing w:after="0"/>
        <w:ind w:left="714" w:hanging="357"/>
        <w:jc w:val="both"/>
        <w:rPr>
          <w:rFonts w:ascii="Verdana" w:hAnsi="Verdana"/>
          <w:sz w:val="18"/>
          <w:szCs w:val="18"/>
        </w:rPr>
      </w:pPr>
      <w:r w:rsidRPr="00AC488E">
        <w:rPr>
          <w:rFonts w:ascii="Verdana" w:hAnsi="Verdana"/>
          <w:sz w:val="18"/>
          <w:szCs w:val="18"/>
        </w:rPr>
        <w:t>Delays in production cycles dependent on just-in-time deliveries;</w:t>
      </w:r>
    </w:p>
    <w:p w14:paraId="699F5805" w14:textId="77777777" w:rsidR="00AC488E" w:rsidRPr="00AC488E" w:rsidRDefault="00AC488E" w:rsidP="00AC488E">
      <w:pPr>
        <w:numPr>
          <w:ilvl w:val="0"/>
          <w:numId w:val="1"/>
        </w:numPr>
        <w:spacing w:after="0"/>
        <w:ind w:left="714" w:hanging="357"/>
        <w:jc w:val="both"/>
        <w:rPr>
          <w:rFonts w:ascii="Verdana" w:hAnsi="Verdana"/>
          <w:sz w:val="18"/>
          <w:szCs w:val="18"/>
        </w:rPr>
      </w:pPr>
      <w:r w:rsidRPr="00AC488E">
        <w:rPr>
          <w:rFonts w:ascii="Verdana" w:hAnsi="Verdana"/>
          <w:sz w:val="18"/>
          <w:szCs w:val="18"/>
        </w:rPr>
        <w:t>Escalation of transport costs due to reduced market capacity;</w:t>
      </w:r>
    </w:p>
    <w:p w14:paraId="2706D286" w14:textId="77777777" w:rsidR="000F2047" w:rsidRPr="00AC488E" w:rsidRDefault="000F2047" w:rsidP="000F2047">
      <w:pPr>
        <w:numPr>
          <w:ilvl w:val="0"/>
          <w:numId w:val="1"/>
        </w:numPr>
        <w:spacing w:after="0"/>
        <w:ind w:left="714" w:hanging="357"/>
        <w:jc w:val="both"/>
        <w:rPr>
          <w:rFonts w:ascii="Verdana" w:hAnsi="Verdana"/>
          <w:sz w:val="18"/>
          <w:szCs w:val="18"/>
        </w:rPr>
      </w:pPr>
      <w:proofErr w:type="spellStart"/>
      <w:r w:rsidRPr="00AC488E">
        <w:rPr>
          <w:rFonts w:ascii="Verdana" w:hAnsi="Verdana"/>
          <w:sz w:val="18"/>
          <w:szCs w:val="18"/>
        </w:rPr>
        <w:t>Contractual</w:t>
      </w:r>
      <w:proofErr w:type="spellEnd"/>
      <w:r w:rsidRPr="00AC488E">
        <w:rPr>
          <w:rFonts w:ascii="Verdana" w:hAnsi="Verdana"/>
          <w:sz w:val="18"/>
          <w:szCs w:val="18"/>
        </w:rPr>
        <w:t xml:space="preserve"> </w:t>
      </w:r>
      <w:proofErr w:type="spellStart"/>
      <w:r w:rsidRPr="00AC488E">
        <w:rPr>
          <w:rFonts w:ascii="Verdana" w:hAnsi="Verdana"/>
          <w:sz w:val="18"/>
          <w:szCs w:val="18"/>
        </w:rPr>
        <w:t>breaches</w:t>
      </w:r>
      <w:proofErr w:type="spellEnd"/>
      <w:r w:rsidRPr="00AC488E">
        <w:rPr>
          <w:rFonts w:ascii="Verdana" w:hAnsi="Verdana"/>
          <w:sz w:val="18"/>
          <w:szCs w:val="18"/>
        </w:rPr>
        <w:t xml:space="preserve"> and </w:t>
      </w:r>
      <w:proofErr w:type="spellStart"/>
      <w:r w:rsidRPr="00AC488E">
        <w:rPr>
          <w:rFonts w:ascii="Verdana" w:hAnsi="Verdana"/>
          <w:sz w:val="18"/>
          <w:szCs w:val="18"/>
        </w:rPr>
        <w:t>financial</w:t>
      </w:r>
      <w:proofErr w:type="spellEnd"/>
      <w:r w:rsidRPr="00AC488E">
        <w:rPr>
          <w:rFonts w:ascii="Verdana" w:hAnsi="Verdana"/>
          <w:sz w:val="18"/>
          <w:szCs w:val="18"/>
        </w:rPr>
        <w:t xml:space="preserve"> </w:t>
      </w:r>
      <w:proofErr w:type="spellStart"/>
      <w:r w:rsidRPr="00AC488E">
        <w:rPr>
          <w:rFonts w:ascii="Verdana" w:hAnsi="Verdana"/>
          <w:sz w:val="18"/>
          <w:szCs w:val="18"/>
        </w:rPr>
        <w:t>exposure</w:t>
      </w:r>
      <w:proofErr w:type="spellEnd"/>
      <w:r w:rsidRPr="00AC488E">
        <w:rPr>
          <w:rFonts w:ascii="Verdana" w:hAnsi="Verdana"/>
          <w:sz w:val="18"/>
          <w:szCs w:val="18"/>
        </w:rPr>
        <w:t xml:space="preserve"> </w:t>
      </w:r>
      <w:proofErr w:type="spellStart"/>
      <w:r w:rsidRPr="00AC488E">
        <w:rPr>
          <w:rFonts w:ascii="Verdana" w:hAnsi="Verdana"/>
          <w:sz w:val="18"/>
          <w:szCs w:val="18"/>
        </w:rPr>
        <w:t>for</w:t>
      </w:r>
      <w:proofErr w:type="spellEnd"/>
      <w:r w:rsidRPr="00AC488E">
        <w:rPr>
          <w:rFonts w:ascii="Verdana" w:hAnsi="Verdana"/>
          <w:sz w:val="18"/>
          <w:szCs w:val="18"/>
        </w:rPr>
        <w:t xml:space="preserve"> EU-</w:t>
      </w:r>
      <w:proofErr w:type="spellStart"/>
      <w:r w:rsidRPr="00AC488E">
        <w:rPr>
          <w:rFonts w:ascii="Verdana" w:hAnsi="Verdana"/>
          <w:sz w:val="18"/>
          <w:szCs w:val="18"/>
        </w:rPr>
        <w:t>based</w:t>
      </w:r>
      <w:proofErr w:type="spellEnd"/>
      <w:r w:rsidRPr="00AC488E">
        <w:rPr>
          <w:rFonts w:ascii="Verdana" w:hAnsi="Verdana"/>
          <w:sz w:val="18"/>
          <w:szCs w:val="18"/>
        </w:rPr>
        <w:t xml:space="preserve"> </w:t>
      </w:r>
      <w:proofErr w:type="spellStart"/>
      <w:r w:rsidRPr="00AC488E">
        <w:rPr>
          <w:rFonts w:ascii="Verdana" w:hAnsi="Verdana"/>
          <w:sz w:val="18"/>
          <w:szCs w:val="18"/>
        </w:rPr>
        <w:t>companies</w:t>
      </w:r>
      <w:proofErr w:type="spellEnd"/>
      <w:r w:rsidRPr="00AC488E">
        <w:rPr>
          <w:rFonts w:ascii="Verdana" w:hAnsi="Verdana"/>
          <w:sz w:val="18"/>
          <w:szCs w:val="18"/>
        </w:rPr>
        <w:t>;</w:t>
      </w:r>
    </w:p>
    <w:p w14:paraId="4BC72543" w14:textId="77777777" w:rsidR="000F2047" w:rsidRDefault="000F2047" w:rsidP="000F2047">
      <w:pPr>
        <w:numPr>
          <w:ilvl w:val="0"/>
          <w:numId w:val="1"/>
        </w:numPr>
        <w:spacing w:after="0"/>
        <w:ind w:left="714" w:hanging="357"/>
        <w:jc w:val="both"/>
        <w:rPr>
          <w:rFonts w:ascii="Verdana" w:hAnsi="Verdana"/>
          <w:sz w:val="18"/>
          <w:szCs w:val="18"/>
        </w:rPr>
      </w:pPr>
      <w:proofErr w:type="spellStart"/>
      <w:r w:rsidRPr="00AC488E">
        <w:rPr>
          <w:rFonts w:ascii="Verdana" w:hAnsi="Verdana"/>
          <w:sz w:val="18"/>
          <w:szCs w:val="18"/>
        </w:rPr>
        <w:t>Increased</w:t>
      </w:r>
      <w:proofErr w:type="spellEnd"/>
      <w:r w:rsidRPr="00AC488E">
        <w:rPr>
          <w:rFonts w:ascii="Verdana" w:hAnsi="Verdana"/>
          <w:sz w:val="18"/>
          <w:szCs w:val="18"/>
        </w:rPr>
        <w:t xml:space="preserve"> </w:t>
      </w:r>
      <w:proofErr w:type="spellStart"/>
      <w:r w:rsidRPr="00AC488E">
        <w:rPr>
          <w:rFonts w:ascii="Verdana" w:hAnsi="Verdana"/>
          <w:sz w:val="18"/>
          <w:szCs w:val="18"/>
        </w:rPr>
        <w:t>inflationary</w:t>
      </w:r>
      <w:proofErr w:type="spellEnd"/>
      <w:r w:rsidRPr="00AC488E">
        <w:rPr>
          <w:rFonts w:ascii="Verdana" w:hAnsi="Verdana"/>
          <w:sz w:val="18"/>
          <w:szCs w:val="18"/>
        </w:rPr>
        <w:t xml:space="preserve"> </w:t>
      </w:r>
      <w:proofErr w:type="spellStart"/>
      <w:r w:rsidRPr="00AC488E">
        <w:rPr>
          <w:rFonts w:ascii="Verdana" w:hAnsi="Verdana"/>
          <w:sz w:val="18"/>
          <w:szCs w:val="18"/>
        </w:rPr>
        <w:t>pressure</w:t>
      </w:r>
      <w:proofErr w:type="spellEnd"/>
      <w:r w:rsidRPr="00AC488E">
        <w:rPr>
          <w:rFonts w:ascii="Verdana" w:hAnsi="Verdana"/>
          <w:sz w:val="18"/>
          <w:szCs w:val="18"/>
        </w:rPr>
        <w:t xml:space="preserve"> </w:t>
      </w:r>
      <w:proofErr w:type="spellStart"/>
      <w:r w:rsidRPr="00AC488E">
        <w:rPr>
          <w:rFonts w:ascii="Verdana" w:hAnsi="Verdana"/>
          <w:sz w:val="18"/>
          <w:szCs w:val="18"/>
        </w:rPr>
        <w:t>across</w:t>
      </w:r>
      <w:proofErr w:type="spellEnd"/>
      <w:r w:rsidRPr="00AC488E">
        <w:rPr>
          <w:rFonts w:ascii="Verdana" w:hAnsi="Verdana"/>
          <w:sz w:val="18"/>
          <w:szCs w:val="18"/>
        </w:rPr>
        <w:t xml:space="preserve"> </w:t>
      </w:r>
      <w:proofErr w:type="spellStart"/>
      <w:r w:rsidRPr="00AC488E">
        <w:rPr>
          <w:rFonts w:ascii="Verdana" w:hAnsi="Verdana"/>
          <w:sz w:val="18"/>
          <w:szCs w:val="18"/>
        </w:rPr>
        <w:t>supply-dependent</w:t>
      </w:r>
      <w:proofErr w:type="spellEnd"/>
      <w:r w:rsidRPr="00AC488E">
        <w:rPr>
          <w:rFonts w:ascii="Verdana" w:hAnsi="Verdana"/>
          <w:sz w:val="18"/>
          <w:szCs w:val="18"/>
        </w:rPr>
        <w:t xml:space="preserve"> </w:t>
      </w:r>
      <w:proofErr w:type="spellStart"/>
      <w:r w:rsidRPr="00AC488E">
        <w:rPr>
          <w:rFonts w:ascii="Verdana" w:hAnsi="Verdana"/>
          <w:sz w:val="18"/>
          <w:szCs w:val="18"/>
        </w:rPr>
        <w:t>sectors</w:t>
      </w:r>
      <w:proofErr w:type="spellEnd"/>
      <w:r w:rsidRPr="00AC488E">
        <w:rPr>
          <w:rFonts w:ascii="Verdana" w:hAnsi="Verdana"/>
          <w:sz w:val="18"/>
          <w:szCs w:val="18"/>
        </w:rPr>
        <w:t>.</w:t>
      </w:r>
    </w:p>
    <w:p w14:paraId="5580E988" w14:textId="77777777" w:rsidR="00AC488E" w:rsidRPr="00AC488E" w:rsidRDefault="00AC488E" w:rsidP="00436185">
      <w:pPr>
        <w:spacing w:after="0"/>
        <w:ind w:left="714"/>
        <w:jc w:val="both"/>
        <w:rPr>
          <w:rFonts w:ascii="Verdana" w:hAnsi="Verdana"/>
          <w:sz w:val="18"/>
          <w:szCs w:val="18"/>
        </w:rPr>
      </w:pPr>
    </w:p>
    <w:p w14:paraId="4D8BD9A7" w14:textId="77777777" w:rsidR="00AC488E" w:rsidRPr="00AC488E" w:rsidRDefault="00AC488E" w:rsidP="00AC488E">
      <w:pPr>
        <w:jc w:val="both"/>
        <w:rPr>
          <w:rFonts w:ascii="Verdana" w:hAnsi="Verdana"/>
          <w:sz w:val="18"/>
          <w:szCs w:val="18"/>
        </w:rPr>
      </w:pPr>
      <w:r w:rsidRPr="00AC488E">
        <w:rPr>
          <w:rFonts w:ascii="Verdana" w:hAnsi="Verdana"/>
          <w:sz w:val="18"/>
          <w:szCs w:val="18"/>
        </w:rPr>
        <w:t xml:space="preserve">Many EU companies, including ours, have structured their logistics and procurement strategies over years in reliance on legally operating and fully compliant transport operators from the Western </w:t>
      </w:r>
      <w:r w:rsidRPr="00AC488E">
        <w:rPr>
          <w:rFonts w:ascii="Verdana" w:hAnsi="Verdana"/>
          <w:sz w:val="18"/>
          <w:szCs w:val="18"/>
        </w:rPr>
        <w:lastRenderedPageBreak/>
        <w:t>Balkans. These operators conduct international freight transport under valid multilateral and bilateral permits and in full compliance with EU transport legislation.</w:t>
      </w:r>
    </w:p>
    <w:p w14:paraId="0929ADF1" w14:textId="77777777" w:rsidR="00AC488E" w:rsidRPr="00AC488E" w:rsidRDefault="00AC488E" w:rsidP="00AC488E">
      <w:pPr>
        <w:jc w:val="both"/>
        <w:rPr>
          <w:rFonts w:ascii="Verdana" w:hAnsi="Verdana"/>
          <w:sz w:val="18"/>
          <w:szCs w:val="18"/>
        </w:rPr>
      </w:pPr>
      <w:r w:rsidRPr="00AC488E">
        <w:rPr>
          <w:rFonts w:ascii="Verdana" w:hAnsi="Verdana"/>
          <w:sz w:val="18"/>
          <w:szCs w:val="18"/>
        </w:rPr>
        <w:t>The current situation therefore does not represent a matter of migration policy alone</w:t>
      </w:r>
      <w:r>
        <w:rPr>
          <w:rFonts w:ascii="Verdana" w:hAnsi="Verdana"/>
          <w:sz w:val="18"/>
          <w:szCs w:val="18"/>
        </w:rPr>
        <w:t>,</w:t>
      </w:r>
      <w:r w:rsidRPr="00AC488E">
        <w:rPr>
          <w:rFonts w:ascii="Verdana" w:hAnsi="Verdana"/>
          <w:sz w:val="18"/>
          <w:szCs w:val="18"/>
        </w:rPr>
        <w:t xml:space="preserve"> it has evolved into a structural risk to the stability of the EU internal market and the resilience of European supply chains.</w:t>
      </w:r>
    </w:p>
    <w:p w14:paraId="1F02BAF6" w14:textId="77777777" w:rsidR="00AC488E" w:rsidRPr="00AC488E" w:rsidRDefault="00AC488E" w:rsidP="00AC488E">
      <w:pPr>
        <w:jc w:val="both"/>
        <w:rPr>
          <w:rFonts w:ascii="Verdana" w:hAnsi="Verdana"/>
          <w:sz w:val="18"/>
          <w:szCs w:val="18"/>
        </w:rPr>
      </w:pPr>
      <w:r w:rsidRPr="00AC488E">
        <w:rPr>
          <w:rFonts w:ascii="Verdana" w:hAnsi="Verdana"/>
          <w:sz w:val="18"/>
          <w:szCs w:val="18"/>
        </w:rPr>
        <w:t>We are aware that during the Technical Working Group meeting held on 11 February 2026, with participation from DG HOME, DG MOVE and DG ENEST, the possibility of applying for specific long-stay visas for professional drivers was mentioned as a potential interim solution. However, the absence of harmonized, operational, and accelerated procedures across Member States renders this option insufficient to address the urgency of the crisis.</w:t>
      </w:r>
    </w:p>
    <w:p w14:paraId="46CB42FD" w14:textId="77777777" w:rsidR="00AC488E" w:rsidRPr="00AC488E" w:rsidRDefault="00AC488E" w:rsidP="00AC488E">
      <w:pPr>
        <w:jc w:val="both"/>
        <w:rPr>
          <w:rFonts w:ascii="Verdana" w:hAnsi="Verdana"/>
          <w:sz w:val="18"/>
          <w:szCs w:val="18"/>
        </w:rPr>
      </w:pPr>
      <w:r w:rsidRPr="00AC488E">
        <w:rPr>
          <w:rFonts w:ascii="Verdana" w:hAnsi="Verdana"/>
          <w:sz w:val="18"/>
          <w:szCs w:val="18"/>
        </w:rPr>
        <w:t>Given the rapidly approaching depletion of available transport capacity, we respectfully but urgently request clarification:</w:t>
      </w:r>
    </w:p>
    <w:p w14:paraId="7ED5B2A8" w14:textId="77777777" w:rsidR="00AC488E" w:rsidRPr="00AC488E" w:rsidRDefault="00AC488E" w:rsidP="00AC488E">
      <w:pPr>
        <w:numPr>
          <w:ilvl w:val="0"/>
          <w:numId w:val="2"/>
        </w:numPr>
        <w:jc w:val="both"/>
        <w:rPr>
          <w:rFonts w:ascii="Verdana" w:hAnsi="Verdana"/>
          <w:sz w:val="18"/>
          <w:szCs w:val="18"/>
        </w:rPr>
      </w:pPr>
      <w:r w:rsidRPr="00AC488E">
        <w:rPr>
          <w:rFonts w:ascii="Verdana" w:hAnsi="Verdana"/>
          <w:sz w:val="18"/>
          <w:szCs w:val="18"/>
        </w:rPr>
        <w:t>Does the European Commission intend to introduce or recommend a coordinated and harmonized short-term solution within the next 30 days to prevent severe market disruption?</w:t>
      </w:r>
    </w:p>
    <w:p w14:paraId="6733D38F" w14:textId="77777777" w:rsidR="00AC488E" w:rsidRPr="00AC488E" w:rsidRDefault="00AC488E" w:rsidP="00AC488E">
      <w:pPr>
        <w:numPr>
          <w:ilvl w:val="0"/>
          <w:numId w:val="2"/>
        </w:numPr>
        <w:jc w:val="both"/>
        <w:rPr>
          <w:rFonts w:ascii="Verdana" w:hAnsi="Verdana"/>
          <w:sz w:val="18"/>
          <w:szCs w:val="18"/>
        </w:rPr>
      </w:pPr>
      <w:r w:rsidRPr="00AC488E">
        <w:rPr>
          <w:rFonts w:ascii="Verdana" w:hAnsi="Verdana"/>
          <w:sz w:val="18"/>
          <w:szCs w:val="18"/>
        </w:rPr>
        <w:t>Will the Commission issue immediate guidance to Member States to ensure fast-track and uniform treatment of professional drivers essential to international freight transport?</w:t>
      </w:r>
    </w:p>
    <w:p w14:paraId="4A4810F5" w14:textId="77777777" w:rsidR="00AC488E" w:rsidRPr="00AC488E" w:rsidRDefault="00AC488E" w:rsidP="00AC488E">
      <w:pPr>
        <w:numPr>
          <w:ilvl w:val="0"/>
          <w:numId w:val="2"/>
        </w:numPr>
        <w:jc w:val="both"/>
        <w:rPr>
          <w:rFonts w:ascii="Verdana" w:hAnsi="Verdana"/>
          <w:sz w:val="18"/>
          <w:szCs w:val="18"/>
        </w:rPr>
      </w:pPr>
      <w:r w:rsidRPr="00AC488E">
        <w:rPr>
          <w:rFonts w:ascii="Verdana" w:hAnsi="Verdana"/>
          <w:sz w:val="18"/>
          <w:szCs w:val="18"/>
        </w:rPr>
        <w:t>Are emergency or exceptional interim measures being considered to safeguard continuity of critical logistics flows within the EU?</w:t>
      </w:r>
    </w:p>
    <w:p w14:paraId="49BF5215" w14:textId="77777777" w:rsidR="00AC488E" w:rsidRPr="00AC488E" w:rsidRDefault="00AC488E" w:rsidP="00AC488E">
      <w:pPr>
        <w:jc w:val="both"/>
        <w:rPr>
          <w:rFonts w:ascii="Verdana" w:hAnsi="Verdana"/>
          <w:sz w:val="18"/>
          <w:szCs w:val="18"/>
        </w:rPr>
      </w:pPr>
      <w:r w:rsidRPr="00AC488E">
        <w:rPr>
          <w:rFonts w:ascii="Verdana" w:hAnsi="Verdana"/>
          <w:sz w:val="18"/>
          <w:szCs w:val="18"/>
        </w:rPr>
        <w:t>Without rapid and coordinated intervention at EU level, the shortage of transport capacity will intensify within weeks, with cascading effects across manufacturing, retail, energy supply chains, and cross-border trade.</w:t>
      </w:r>
    </w:p>
    <w:p w14:paraId="4BBCC99E" w14:textId="77777777" w:rsidR="00AC488E" w:rsidRPr="00AC488E" w:rsidRDefault="00AC488E" w:rsidP="00AC488E">
      <w:pPr>
        <w:jc w:val="both"/>
        <w:rPr>
          <w:rFonts w:ascii="Verdana" w:hAnsi="Verdana"/>
          <w:sz w:val="18"/>
          <w:szCs w:val="18"/>
        </w:rPr>
      </w:pPr>
      <w:r w:rsidRPr="00AC488E">
        <w:rPr>
          <w:rFonts w:ascii="Verdana" w:hAnsi="Verdana"/>
          <w:sz w:val="18"/>
          <w:szCs w:val="18"/>
        </w:rPr>
        <w:t>We strongly believe that immediate action is necessary not only to protect third-country transport operators, but to safeguard the operational continuity and competitiveness of EU industry itself.</w:t>
      </w:r>
    </w:p>
    <w:p w14:paraId="248F9202" w14:textId="77777777" w:rsidR="00AC488E" w:rsidRPr="00AC488E" w:rsidRDefault="00AC488E" w:rsidP="00AC488E">
      <w:pPr>
        <w:jc w:val="both"/>
        <w:rPr>
          <w:rFonts w:ascii="Verdana" w:hAnsi="Verdana"/>
          <w:sz w:val="18"/>
          <w:szCs w:val="18"/>
        </w:rPr>
      </w:pPr>
      <w:r w:rsidRPr="00AC488E">
        <w:rPr>
          <w:rFonts w:ascii="Verdana" w:hAnsi="Verdana"/>
          <w:sz w:val="18"/>
          <w:szCs w:val="18"/>
        </w:rPr>
        <w:t>We remain at your disposal to provide data on transport volumes, capacity impact projections, and sector-specific consequences, and we stand ready to contribute constructively to any urgent dialogue aimed at resolving this matter.</w:t>
      </w:r>
    </w:p>
    <w:p w14:paraId="32E127E0" w14:textId="77777777" w:rsidR="00DB037B" w:rsidRDefault="00DB037B" w:rsidP="00AC488E">
      <w:pPr>
        <w:jc w:val="both"/>
        <w:rPr>
          <w:rFonts w:ascii="Verdana" w:hAnsi="Verdana"/>
          <w:sz w:val="18"/>
          <w:szCs w:val="18"/>
        </w:rPr>
      </w:pPr>
    </w:p>
    <w:p w14:paraId="55A493BB" w14:textId="7CA1D53D" w:rsidR="008267FA" w:rsidRDefault="008267FA" w:rsidP="00AC488E">
      <w:pPr>
        <w:jc w:val="both"/>
        <w:rPr>
          <w:rFonts w:ascii="Verdana" w:hAnsi="Verdana"/>
          <w:sz w:val="18"/>
          <w:szCs w:val="18"/>
        </w:rPr>
      </w:pPr>
      <w:r>
        <w:rPr>
          <w:rFonts w:ascii="Verdana" w:hAnsi="Verdana"/>
          <w:sz w:val="18"/>
          <w:szCs w:val="18"/>
        </w:rPr>
        <w:t xml:space="preserve">Best </w:t>
      </w:r>
      <w:proofErr w:type="spellStart"/>
      <w:r>
        <w:rPr>
          <w:rFonts w:ascii="Verdana" w:hAnsi="Verdana"/>
          <w:sz w:val="18"/>
          <w:szCs w:val="18"/>
        </w:rPr>
        <w:t>regards</w:t>
      </w:r>
      <w:proofErr w:type="spellEnd"/>
    </w:p>
    <w:p w14:paraId="78AFF67B" w14:textId="77777777" w:rsidR="008267FA" w:rsidRDefault="008267FA" w:rsidP="00AC488E">
      <w:pPr>
        <w:jc w:val="both"/>
        <w:rPr>
          <w:rFonts w:ascii="Verdana" w:hAnsi="Verdana"/>
          <w:sz w:val="18"/>
          <w:szCs w:val="18"/>
        </w:rPr>
      </w:pPr>
    </w:p>
    <w:p w14:paraId="54E4CFF0" w14:textId="1CE91632" w:rsidR="008267FA" w:rsidRPr="00AC488E" w:rsidRDefault="008267FA" w:rsidP="00AC488E">
      <w:pPr>
        <w:jc w:val="both"/>
        <w:rPr>
          <w:rFonts w:ascii="Verdana" w:hAnsi="Verdana"/>
          <w:sz w:val="18"/>
          <w:szCs w:val="18"/>
        </w:rPr>
      </w:pPr>
      <w:r w:rsidRPr="008267FA">
        <w:rPr>
          <w:rFonts w:ascii="Verdana" w:hAnsi="Verdana"/>
          <w:sz w:val="18"/>
          <w:szCs w:val="18"/>
          <w:highlight w:val="yellow"/>
        </w:rPr>
        <w:t>Signature</w:t>
      </w:r>
    </w:p>
    <w:sectPr w:rsidR="008267FA" w:rsidRPr="00AC488E" w:rsidSect="00EE1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5067A"/>
    <w:multiLevelType w:val="multilevel"/>
    <w:tmpl w:val="3EF2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53C1F"/>
    <w:multiLevelType w:val="multilevel"/>
    <w:tmpl w:val="3F60D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1969527">
    <w:abstractNumId w:val="0"/>
  </w:num>
  <w:num w:numId="2" w16cid:durableId="211617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AC488E"/>
    <w:rsid w:val="000F2047"/>
    <w:rsid w:val="0012539B"/>
    <w:rsid w:val="00436185"/>
    <w:rsid w:val="005A7C2A"/>
    <w:rsid w:val="0064082E"/>
    <w:rsid w:val="008267FA"/>
    <w:rsid w:val="00A571B0"/>
    <w:rsid w:val="00AC488E"/>
    <w:rsid w:val="00B2190F"/>
    <w:rsid w:val="00C70904"/>
    <w:rsid w:val="00D648FD"/>
    <w:rsid w:val="00D808B6"/>
    <w:rsid w:val="00DB037B"/>
    <w:rsid w:val="00DF0A63"/>
    <w:rsid w:val="00E01DAE"/>
    <w:rsid w:val="00EE16D5"/>
    <w:rsid w:val="00F401FD"/>
    <w:rsid w:val="00FE3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CC47"/>
  <w15:docId w15:val="{E6048D9D-8CA0-48A2-941B-A8831933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Latn-R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D5"/>
  </w:style>
  <w:style w:type="paragraph" w:styleId="1">
    <w:name w:val="heading 1"/>
    <w:basedOn w:val="Normal"/>
    <w:next w:val="Normal"/>
    <w:link w:val="1Char"/>
    <w:uiPriority w:val="9"/>
    <w:qFormat/>
    <w:rsid w:val="00AC4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Normal"/>
    <w:next w:val="Normal"/>
    <w:link w:val="2Char"/>
    <w:uiPriority w:val="9"/>
    <w:semiHidden/>
    <w:unhideWhenUsed/>
    <w:qFormat/>
    <w:rsid w:val="00AC4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Normal"/>
    <w:next w:val="Normal"/>
    <w:link w:val="3Char"/>
    <w:uiPriority w:val="9"/>
    <w:semiHidden/>
    <w:unhideWhenUsed/>
    <w:qFormat/>
    <w:rsid w:val="00AC48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Normal"/>
    <w:next w:val="Normal"/>
    <w:link w:val="4Char"/>
    <w:uiPriority w:val="9"/>
    <w:semiHidden/>
    <w:unhideWhenUsed/>
    <w:qFormat/>
    <w:rsid w:val="00AC488E"/>
    <w:pPr>
      <w:keepNext/>
      <w:keepLines/>
      <w:spacing w:before="80" w:after="40"/>
      <w:outlineLvl w:val="3"/>
    </w:pPr>
    <w:rPr>
      <w:rFonts w:eastAsiaTheme="majorEastAsia" w:cstheme="majorBidi"/>
      <w:i/>
      <w:iCs/>
      <w:color w:val="0F4761" w:themeColor="accent1" w:themeShade="BF"/>
    </w:rPr>
  </w:style>
  <w:style w:type="paragraph" w:styleId="5">
    <w:name w:val="heading 5"/>
    <w:basedOn w:val="Normal"/>
    <w:next w:val="Normal"/>
    <w:link w:val="5Char"/>
    <w:uiPriority w:val="9"/>
    <w:semiHidden/>
    <w:unhideWhenUsed/>
    <w:qFormat/>
    <w:rsid w:val="00AC488E"/>
    <w:pPr>
      <w:keepNext/>
      <w:keepLines/>
      <w:spacing w:before="80" w:after="40"/>
      <w:outlineLvl w:val="4"/>
    </w:pPr>
    <w:rPr>
      <w:rFonts w:eastAsiaTheme="majorEastAsia" w:cstheme="majorBidi"/>
      <w:color w:val="0F4761" w:themeColor="accent1" w:themeShade="BF"/>
    </w:rPr>
  </w:style>
  <w:style w:type="paragraph" w:styleId="6">
    <w:name w:val="heading 6"/>
    <w:basedOn w:val="Normal"/>
    <w:next w:val="Normal"/>
    <w:link w:val="6Char"/>
    <w:uiPriority w:val="9"/>
    <w:semiHidden/>
    <w:unhideWhenUsed/>
    <w:qFormat/>
    <w:rsid w:val="00AC488E"/>
    <w:pPr>
      <w:keepNext/>
      <w:keepLines/>
      <w:spacing w:before="40" w:after="0"/>
      <w:outlineLvl w:val="5"/>
    </w:pPr>
    <w:rPr>
      <w:rFonts w:eastAsiaTheme="majorEastAsia" w:cstheme="majorBidi"/>
      <w:i/>
      <w:iCs/>
      <w:color w:val="595959" w:themeColor="text1" w:themeTint="A6"/>
    </w:rPr>
  </w:style>
  <w:style w:type="paragraph" w:styleId="7">
    <w:name w:val="heading 7"/>
    <w:basedOn w:val="Normal"/>
    <w:next w:val="Normal"/>
    <w:link w:val="7Char"/>
    <w:uiPriority w:val="9"/>
    <w:semiHidden/>
    <w:unhideWhenUsed/>
    <w:qFormat/>
    <w:rsid w:val="00AC488E"/>
    <w:pPr>
      <w:keepNext/>
      <w:keepLines/>
      <w:spacing w:before="40" w:after="0"/>
      <w:outlineLvl w:val="6"/>
    </w:pPr>
    <w:rPr>
      <w:rFonts w:eastAsiaTheme="majorEastAsia" w:cstheme="majorBidi"/>
      <w:color w:val="595959" w:themeColor="text1" w:themeTint="A6"/>
    </w:rPr>
  </w:style>
  <w:style w:type="paragraph" w:styleId="8">
    <w:name w:val="heading 8"/>
    <w:basedOn w:val="Normal"/>
    <w:next w:val="Normal"/>
    <w:link w:val="8Char"/>
    <w:uiPriority w:val="9"/>
    <w:semiHidden/>
    <w:unhideWhenUsed/>
    <w:qFormat/>
    <w:rsid w:val="00AC488E"/>
    <w:pPr>
      <w:keepNext/>
      <w:keepLines/>
      <w:spacing w:after="0"/>
      <w:outlineLvl w:val="7"/>
    </w:pPr>
    <w:rPr>
      <w:rFonts w:eastAsiaTheme="majorEastAsia" w:cstheme="majorBidi"/>
      <w:i/>
      <w:iCs/>
      <w:color w:val="272727" w:themeColor="text1" w:themeTint="D8"/>
    </w:rPr>
  </w:style>
  <w:style w:type="paragraph" w:styleId="9">
    <w:name w:val="heading 9"/>
    <w:basedOn w:val="Normal"/>
    <w:next w:val="Normal"/>
    <w:link w:val="9Char"/>
    <w:uiPriority w:val="9"/>
    <w:semiHidden/>
    <w:unhideWhenUsed/>
    <w:qFormat/>
    <w:rsid w:val="00AC488E"/>
    <w:pPr>
      <w:keepNext/>
      <w:keepLines/>
      <w:spacing w:after="0"/>
      <w:outlineLvl w:val="8"/>
    </w:pPr>
    <w:rPr>
      <w:rFonts w:eastAsiaTheme="majorEastAsia" w:cstheme="majorBidi"/>
      <w:color w:val="272727" w:themeColor="text1" w:themeTint="D8"/>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uiPriority w:val="9"/>
    <w:rsid w:val="00AC488E"/>
    <w:rPr>
      <w:rFonts w:asciiTheme="majorHAnsi" w:eastAsiaTheme="majorEastAsia" w:hAnsiTheme="majorHAnsi" w:cstheme="majorBidi"/>
      <w:color w:val="0F4761" w:themeColor="accent1" w:themeShade="BF"/>
      <w:sz w:val="40"/>
      <w:szCs w:val="40"/>
    </w:rPr>
  </w:style>
  <w:style w:type="character" w:customStyle="1" w:styleId="2Char">
    <w:name w:val="Наслов 2 Char"/>
    <w:basedOn w:val="a"/>
    <w:link w:val="2"/>
    <w:uiPriority w:val="9"/>
    <w:semiHidden/>
    <w:rsid w:val="00AC488E"/>
    <w:rPr>
      <w:rFonts w:asciiTheme="majorHAnsi" w:eastAsiaTheme="majorEastAsia" w:hAnsiTheme="majorHAnsi" w:cstheme="majorBidi"/>
      <w:color w:val="0F4761" w:themeColor="accent1" w:themeShade="BF"/>
      <w:sz w:val="32"/>
      <w:szCs w:val="32"/>
    </w:rPr>
  </w:style>
  <w:style w:type="character" w:customStyle="1" w:styleId="3Char">
    <w:name w:val="Наслов 3 Char"/>
    <w:basedOn w:val="a"/>
    <w:link w:val="3"/>
    <w:uiPriority w:val="9"/>
    <w:semiHidden/>
    <w:rsid w:val="00AC488E"/>
    <w:rPr>
      <w:rFonts w:eastAsiaTheme="majorEastAsia" w:cstheme="majorBidi"/>
      <w:color w:val="0F4761" w:themeColor="accent1" w:themeShade="BF"/>
      <w:sz w:val="28"/>
      <w:szCs w:val="28"/>
    </w:rPr>
  </w:style>
  <w:style w:type="character" w:customStyle="1" w:styleId="4Char">
    <w:name w:val="Наслов 4 Char"/>
    <w:basedOn w:val="a"/>
    <w:link w:val="4"/>
    <w:uiPriority w:val="9"/>
    <w:semiHidden/>
    <w:rsid w:val="00AC488E"/>
    <w:rPr>
      <w:rFonts w:eastAsiaTheme="majorEastAsia" w:cstheme="majorBidi"/>
      <w:i/>
      <w:iCs/>
      <w:color w:val="0F4761" w:themeColor="accent1" w:themeShade="BF"/>
    </w:rPr>
  </w:style>
  <w:style w:type="character" w:customStyle="1" w:styleId="5Char">
    <w:name w:val="Наслов 5 Char"/>
    <w:basedOn w:val="a"/>
    <w:link w:val="5"/>
    <w:uiPriority w:val="9"/>
    <w:semiHidden/>
    <w:rsid w:val="00AC488E"/>
    <w:rPr>
      <w:rFonts w:eastAsiaTheme="majorEastAsia" w:cstheme="majorBidi"/>
      <w:color w:val="0F4761" w:themeColor="accent1" w:themeShade="BF"/>
    </w:rPr>
  </w:style>
  <w:style w:type="character" w:customStyle="1" w:styleId="6Char">
    <w:name w:val="Наслов 6 Char"/>
    <w:basedOn w:val="a"/>
    <w:link w:val="6"/>
    <w:uiPriority w:val="9"/>
    <w:semiHidden/>
    <w:rsid w:val="00AC488E"/>
    <w:rPr>
      <w:rFonts w:eastAsiaTheme="majorEastAsia" w:cstheme="majorBidi"/>
      <w:i/>
      <w:iCs/>
      <w:color w:val="595959" w:themeColor="text1" w:themeTint="A6"/>
    </w:rPr>
  </w:style>
  <w:style w:type="character" w:customStyle="1" w:styleId="7Char">
    <w:name w:val="Наслов 7 Char"/>
    <w:basedOn w:val="a"/>
    <w:link w:val="7"/>
    <w:uiPriority w:val="9"/>
    <w:semiHidden/>
    <w:rsid w:val="00AC488E"/>
    <w:rPr>
      <w:rFonts w:eastAsiaTheme="majorEastAsia" w:cstheme="majorBidi"/>
      <w:color w:val="595959" w:themeColor="text1" w:themeTint="A6"/>
    </w:rPr>
  </w:style>
  <w:style w:type="character" w:customStyle="1" w:styleId="8Char">
    <w:name w:val="Наслов 8 Char"/>
    <w:basedOn w:val="a"/>
    <w:link w:val="8"/>
    <w:uiPriority w:val="9"/>
    <w:semiHidden/>
    <w:rsid w:val="00AC488E"/>
    <w:rPr>
      <w:rFonts w:eastAsiaTheme="majorEastAsia" w:cstheme="majorBidi"/>
      <w:i/>
      <w:iCs/>
      <w:color w:val="272727" w:themeColor="text1" w:themeTint="D8"/>
    </w:rPr>
  </w:style>
  <w:style w:type="character" w:customStyle="1" w:styleId="9Char">
    <w:name w:val="Наслов 9 Char"/>
    <w:basedOn w:val="a"/>
    <w:link w:val="9"/>
    <w:uiPriority w:val="9"/>
    <w:semiHidden/>
    <w:rsid w:val="00AC488E"/>
    <w:rPr>
      <w:rFonts w:eastAsiaTheme="majorEastAsia" w:cstheme="majorBidi"/>
      <w:color w:val="272727" w:themeColor="text1" w:themeTint="D8"/>
    </w:rPr>
  </w:style>
  <w:style w:type="paragraph" w:styleId="a2">
    <w:name w:val="Title"/>
    <w:basedOn w:val="Normal"/>
    <w:next w:val="Normal"/>
    <w:link w:val="Char"/>
    <w:uiPriority w:val="10"/>
    <w:qFormat/>
    <w:rsid w:val="00AC4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Наслов Char"/>
    <w:basedOn w:val="a"/>
    <w:link w:val="a2"/>
    <w:uiPriority w:val="10"/>
    <w:rsid w:val="00AC488E"/>
    <w:rPr>
      <w:rFonts w:asciiTheme="majorHAnsi" w:eastAsiaTheme="majorEastAsia" w:hAnsiTheme="majorHAnsi" w:cstheme="majorBidi"/>
      <w:spacing w:val="-10"/>
      <w:kern w:val="28"/>
      <w:sz w:val="56"/>
      <w:szCs w:val="56"/>
    </w:rPr>
  </w:style>
  <w:style w:type="paragraph" w:styleId="a3">
    <w:name w:val="Subtitle"/>
    <w:basedOn w:val="Normal"/>
    <w:next w:val="Normal"/>
    <w:link w:val="Char0"/>
    <w:uiPriority w:val="11"/>
    <w:qFormat/>
    <w:rsid w:val="00AC488E"/>
    <w:pPr>
      <w:numPr>
        <w:ilvl w:val="1"/>
      </w:numPr>
    </w:pPr>
    <w:rPr>
      <w:rFonts w:eastAsiaTheme="majorEastAsia" w:cstheme="majorBidi"/>
      <w:color w:val="595959" w:themeColor="text1" w:themeTint="A6"/>
      <w:spacing w:val="15"/>
      <w:sz w:val="28"/>
      <w:szCs w:val="28"/>
    </w:rPr>
  </w:style>
  <w:style w:type="character" w:customStyle="1" w:styleId="Char0">
    <w:name w:val="Поднаслов Char"/>
    <w:basedOn w:val="a"/>
    <w:link w:val="a3"/>
    <w:uiPriority w:val="11"/>
    <w:rsid w:val="00AC488E"/>
    <w:rPr>
      <w:rFonts w:eastAsiaTheme="majorEastAsia" w:cstheme="majorBidi"/>
      <w:color w:val="595959" w:themeColor="text1" w:themeTint="A6"/>
      <w:spacing w:val="15"/>
      <w:sz w:val="28"/>
      <w:szCs w:val="28"/>
    </w:rPr>
  </w:style>
  <w:style w:type="paragraph" w:styleId="a4">
    <w:name w:val="Quote"/>
    <w:basedOn w:val="Normal"/>
    <w:next w:val="Normal"/>
    <w:link w:val="Char1"/>
    <w:uiPriority w:val="29"/>
    <w:qFormat/>
    <w:rsid w:val="00AC488E"/>
    <w:pPr>
      <w:spacing w:before="160"/>
      <w:jc w:val="center"/>
    </w:pPr>
    <w:rPr>
      <w:i/>
      <w:iCs/>
      <w:color w:val="404040" w:themeColor="text1" w:themeTint="BF"/>
    </w:rPr>
  </w:style>
  <w:style w:type="character" w:customStyle="1" w:styleId="Char1">
    <w:name w:val="Навођење Char"/>
    <w:basedOn w:val="a"/>
    <w:link w:val="a4"/>
    <w:uiPriority w:val="29"/>
    <w:rsid w:val="00AC488E"/>
    <w:rPr>
      <w:i/>
      <w:iCs/>
      <w:color w:val="404040" w:themeColor="text1" w:themeTint="BF"/>
    </w:rPr>
  </w:style>
  <w:style w:type="paragraph" w:styleId="a5">
    <w:name w:val="List Paragraph"/>
    <w:basedOn w:val="Normal"/>
    <w:uiPriority w:val="34"/>
    <w:qFormat/>
    <w:rsid w:val="00AC488E"/>
    <w:pPr>
      <w:ind w:left="720"/>
      <w:contextualSpacing/>
    </w:pPr>
  </w:style>
  <w:style w:type="character" w:styleId="a6">
    <w:name w:val="Intense Emphasis"/>
    <w:basedOn w:val="a"/>
    <w:uiPriority w:val="21"/>
    <w:qFormat/>
    <w:rsid w:val="00AC488E"/>
    <w:rPr>
      <w:i/>
      <w:iCs/>
      <w:color w:val="0F4761" w:themeColor="accent1" w:themeShade="BF"/>
    </w:rPr>
  </w:style>
  <w:style w:type="paragraph" w:styleId="a7">
    <w:name w:val="Intense Quote"/>
    <w:basedOn w:val="Normal"/>
    <w:next w:val="Normal"/>
    <w:link w:val="Char2"/>
    <w:uiPriority w:val="30"/>
    <w:qFormat/>
    <w:rsid w:val="00AC4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Подебљани наводници Char"/>
    <w:basedOn w:val="a"/>
    <w:link w:val="a7"/>
    <w:uiPriority w:val="30"/>
    <w:rsid w:val="00AC488E"/>
    <w:rPr>
      <w:i/>
      <w:iCs/>
      <w:color w:val="0F4761" w:themeColor="accent1" w:themeShade="BF"/>
    </w:rPr>
  </w:style>
  <w:style w:type="character" w:styleId="a8">
    <w:name w:val="Intense Reference"/>
    <w:basedOn w:val="a"/>
    <w:uiPriority w:val="32"/>
    <w:qFormat/>
    <w:rsid w:val="00AC488E"/>
    <w:rPr>
      <w:b/>
      <w:bCs/>
      <w:smallCaps/>
      <w:color w:val="0F4761" w:themeColor="accent1" w:themeShade="BF"/>
      <w:spacing w:val="5"/>
    </w:rPr>
  </w:style>
  <w:style w:type="character" w:styleId="a9">
    <w:name w:val="Hyperlink"/>
    <w:basedOn w:val="a"/>
    <w:uiPriority w:val="99"/>
    <w:unhideWhenUsed/>
    <w:rsid w:val="008267FA"/>
    <w:rPr>
      <w:color w:val="467886" w:themeColor="hyperlink"/>
      <w:u w:val="single"/>
    </w:rPr>
  </w:style>
  <w:style w:type="character" w:styleId="aa">
    <w:name w:val="Unresolved Mention"/>
    <w:basedOn w:val="a"/>
    <w:uiPriority w:val="99"/>
    <w:semiHidden/>
    <w:unhideWhenUsed/>
    <w:rsid w:val="00826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e-b1-borders@ec.europa.e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EST-Webmaster@ec.europa.eu" TargetMode="External"/><Relationship Id="rId5" Type="http://schemas.openxmlformats.org/officeDocument/2006/relationships/styles" Target="styles.xml"/><Relationship Id="rId10" Type="http://schemas.openxmlformats.org/officeDocument/2006/relationships/hyperlink" Target="mailto:MOVE-C1-SECRETARIAT@ec.europa.eu" TargetMode="External"/><Relationship Id="rId4" Type="http://schemas.openxmlformats.org/officeDocument/2006/relationships/numbering" Target="numbering.xml"/><Relationship Id="rId9" Type="http://schemas.openxmlformats.org/officeDocument/2006/relationships/hyperlink" Target="mailto:cab-brunner-contact@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9aaec7-07b9-451d-a14c-f51927ba83ea" xsi:nil="true"/>
    <lcf76f155ced4ddcb4097134ff3c332f xmlns="9743de9f-40b7-4896-9f21-813da3e2ea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D759097D48CC4AB4BE65B5925F576F" ma:contentTypeVersion="14" ma:contentTypeDescription="Create a new document." ma:contentTypeScope="" ma:versionID="96e03947d9f2dbe3ecca36d8822808d7">
  <xsd:schema xmlns:xsd="http://www.w3.org/2001/XMLSchema" xmlns:xs="http://www.w3.org/2001/XMLSchema" xmlns:p="http://schemas.microsoft.com/office/2006/metadata/properties" xmlns:ns2="9743de9f-40b7-4896-9f21-813da3e2ea9a" xmlns:ns3="039aaec7-07b9-451d-a14c-f51927ba83ea" targetNamespace="http://schemas.microsoft.com/office/2006/metadata/properties" ma:root="true" ma:fieldsID="c7ae3a5aaf37569394e26843e08d33fc" ns2:_="" ns3:_="">
    <xsd:import namespace="9743de9f-40b7-4896-9f21-813da3e2ea9a"/>
    <xsd:import namespace="039aaec7-07b9-451d-a14c-f51927ba8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3de9f-40b7-4896-9f21-813da3e2e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45ee06-6c96-4a32-9800-f38eca7b169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aaec7-07b9-451d-a14c-f51927ba83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eba5300-4db8-4f2a-806d-b9587e01f3ac}" ma:internalName="TaxCatchAll" ma:showField="CatchAllData" ma:web="039aaec7-07b9-451d-a14c-f51927ba8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52EDA-1355-4FC7-8B3B-EA594783C0CC}">
  <ds:schemaRefs>
    <ds:schemaRef ds:uri="http://schemas.microsoft.com/office/2006/metadata/properties"/>
    <ds:schemaRef ds:uri="http://schemas.microsoft.com/office/infopath/2007/PartnerControls"/>
    <ds:schemaRef ds:uri="039aaec7-07b9-451d-a14c-f51927ba83ea"/>
    <ds:schemaRef ds:uri="9743de9f-40b7-4896-9f21-813da3e2ea9a"/>
  </ds:schemaRefs>
</ds:datastoreItem>
</file>

<file path=customXml/itemProps2.xml><?xml version="1.0" encoding="utf-8"?>
<ds:datastoreItem xmlns:ds="http://schemas.openxmlformats.org/officeDocument/2006/customXml" ds:itemID="{35F95B4E-AA76-48EC-9108-EB862F0BDF19}"/>
</file>

<file path=customXml/itemProps3.xml><?xml version="1.0" encoding="utf-8"?>
<ds:datastoreItem xmlns:ds="http://schemas.openxmlformats.org/officeDocument/2006/customXml" ds:itemID="{B58A77B8-62C0-41DC-BC88-0932BF4EA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627</Words>
  <Characters>3913</Characters>
  <Application>Microsoft Office Word</Application>
  <DocSecurity>0</DocSecurity>
  <Lines>79</Lines>
  <Paragraphs>42</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Fijala</dc:creator>
  <cp:lastModifiedBy>Alexander Markus</cp:lastModifiedBy>
  <cp:revision>1</cp:revision>
  <dcterms:created xsi:type="dcterms:W3CDTF">2026-02-23T11:03:00Z</dcterms:created>
  <dcterms:modified xsi:type="dcterms:W3CDTF">2026-02-25T16:42:00Z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0x0101008ED759097D48CC4AB4BE65B5925F576F</vt:lpwstr>
  </property>
  <property fmtid="{D5CDD505-2E9C-101B-9397-08002B2CF9AE}" pid="3" name="MediaServiceImageTags">
    <vt:lpwstr/>
  </property>
</Properties>
</file>